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77" w:rsidRPr="00080A77" w:rsidRDefault="00080A77" w:rsidP="00080A77">
      <w:pPr>
        <w:wordWrap w:val="0"/>
        <w:adjustRightInd/>
        <w:jc w:val="right"/>
        <w:rPr>
          <w:rFonts w:ascii="ＭＳ 明朝" w:cs="Times New Roman"/>
          <w:spacing w:val="2"/>
        </w:rPr>
      </w:pPr>
      <w:r w:rsidRPr="00080A77">
        <w:rPr>
          <w:rFonts w:hint="eastAsia"/>
        </w:rPr>
        <w:t>（別紙）</w:t>
      </w:r>
    </w:p>
    <w:p w:rsidR="00080A77" w:rsidRPr="00080A77" w:rsidRDefault="00080A77" w:rsidP="00080A77">
      <w:pPr>
        <w:adjustRightInd/>
        <w:rPr>
          <w:rFonts w:ascii="ＭＳ 明朝" w:cs="Times New Roman"/>
          <w:spacing w:val="2"/>
        </w:rPr>
      </w:pPr>
    </w:p>
    <w:p w:rsidR="00080A77" w:rsidRPr="002A2327" w:rsidRDefault="0029197E" w:rsidP="00080A77">
      <w:pPr>
        <w:adjustRightInd/>
        <w:jc w:val="center"/>
        <w:rPr>
          <w:sz w:val="24"/>
          <w:szCs w:val="24"/>
        </w:rPr>
      </w:pPr>
      <w:r>
        <w:rPr>
          <w:rFonts w:hint="eastAsia"/>
          <w:sz w:val="24"/>
          <w:szCs w:val="24"/>
        </w:rPr>
        <w:t>令和５</w:t>
      </w:r>
      <w:r w:rsidR="00080A77" w:rsidRPr="002A2327">
        <w:rPr>
          <w:rFonts w:hint="eastAsia"/>
          <w:sz w:val="24"/>
          <w:szCs w:val="24"/>
        </w:rPr>
        <w:t>年度</w:t>
      </w:r>
      <w:r w:rsidR="00090C02">
        <w:rPr>
          <w:rFonts w:hint="eastAsia"/>
          <w:sz w:val="24"/>
          <w:szCs w:val="24"/>
        </w:rPr>
        <w:t>医療施設等耐震整備</w:t>
      </w:r>
      <w:r w:rsidR="00080A77" w:rsidRPr="002A2327">
        <w:rPr>
          <w:rFonts w:hint="eastAsia"/>
          <w:sz w:val="24"/>
          <w:szCs w:val="24"/>
        </w:rPr>
        <w:t>補助事業要求概要</w:t>
      </w:r>
    </w:p>
    <w:p w:rsidR="002A2327" w:rsidRPr="002A2327" w:rsidRDefault="002A2327" w:rsidP="00080A77">
      <w:pPr>
        <w:adjustRightInd/>
        <w:jc w:val="center"/>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6911"/>
      </w:tblGrid>
      <w:tr w:rsidR="00080A77" w:rsidRPr="00080A77" w:rsidTr="002A2327">
        <w:tc>
          <w:tcPr>
            <w:tcW w:w="2764" w:type="dxa"/>
            <w:tcBorders>
              <w:top w:val="single" w:sz="4" w:space="0" w:color="000000"/>
              <w:left w:val="single" w:sz="4" w:space="0" w:color="000000"/>
              <w:bottom w:val="nil"/>
              <w:right w:val="single" w:sz="4" w:space="0" w:color="000000"/>
            </w:tcBorders>
          </w:tcPr>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r w:rsidRPr="00080A77">
              <w:rPr>
                <w:rFonts w:hint="eastAsia"/>
              </w:rPr>
              <w:t>１　医療機関名</w:t>
            </w: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tc>
        <w:tc>
          <w:tcPr>
            <w:tcW w:w="6911" w:type="dxa"/>
            <w:tcBorders>
              <w:top w:val="single" w:sz="4" w:space="0" w:color="000000"/>
              <w:left w:val="single" w:sz="4" w:space="0" w:color="000000"/>
              <w:bottom w:val="nil"/>
              <w:right w:val="single" w:sz="4" w:space="0" w:color="000000"/>
            </w:tcBorders>
          </w:tcPr>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tc>
      </w:tr>
      <w:tr w:rsidR="00080A77" w:rsidRPr="00080A77" w:rsidTr="002A2327">
        <w:tc>
          <w:tcPr>
            <w:tcW w:w="2764" w:type="dxa"/>
            <w:tcBorders>
              <w:top w:val="single" w:sz="4" w:space="0" w:color="000000"/>
              <w:left w:val="single" w:sz="4" w:space="0" w:color="000000"/>
              <w:bottom w:val="nil"/>
              <w:right w:val="single" w:sz="4" w:space="0" w:color="000000"/>
            </w:tcBorders>
          </w:tcPr>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r w:rsidRPr="00080A77">
              <w:rPr>
                <w:rFonts w:hint="eastAsia"/>
              </w:rPr>
              <w:t>２　担当者氏名・連絡先</w:t>
            </w: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tc>
        <w:tc>
          <w:tcPr>
            <w:tcW w:w="6911" w:type="dxa"/>
            <w:tcBorders>
              <w:top w:val="single" w:sz="4" w:space="0" w:color="000000"/>
              <w:left w:val="single" w:sz="4" w:space="0" w:color="000000"/>
              <w:bottom w:val="nil"/>
              <w:right w:val="single" w:sz="4" w:space="0" w:color="000000"/>
            </w:tcBorders>
          </w:tcPr>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tc>
      </w:tr>
      <w:tr w:rsidR="00080A77" w:rsidRPr="00080A77" w:rsidTr="002A2327">
        <w:tc>
          <w:tcPr>
            <w:tcW w:w="2764" w:type="dxa"/>
            <w:tcBorders>
              <w:top w:val="single" w:sz="4" w:space="0" w:color="000000"/>
              <w:left w:val="single" w:sz="4" w:space="0" w:color="000000"/>
              <w:bottom w:val="nil"/>
              <w:right w:val="single" w:sz="4" w:space="0" w:color="000000"/>
            </w:tcBorders>
          </w:tcPr>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r w:rsidRPr="00080A77">
              <w:rPr>
                <w:rFonts w:hint="eastAsia"/>
              </w:rPr>
              <w:t>３　事業名</w:t>
            </w: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tc>
        <w:tc>
          <w:tcPr>
            <w:tcW w:w="6911" w:type="dxa"/>
            <w:tcBorders>
              <w:top w:val="single" w:sz="4" w:space="0" w:color="000000"/>
              <w:left w:val="single" w:sz="4" w:space="0" w:color="000000"/>
              <w:bottom w:val="nil"/>
              <w:right w:val="single" w:sz="4" w:space="0" w:color="000000"/>
            </w:tcBorders>
          </w:tcPr>
          <w:p w:rsidR="002A2327" w:rsidRDefault="002A2327" w:rsidP="00080A77">
            <w:pPr>
              <w:suppressAutoHyphens/>
              <w:kinsoku w:val="0"/>
              <w:wordWrap w:val="0"/>
              <w:autoSpaceDE w:val="0"/>
              <w:autoSpaceDN w:val="0"/>
              <w:spacing w:line="310" w:lineRule="atLeast"/>
              <w:jc w:val="left"/>
              <w:rPr>
                <w:rFonts w:ascii="ＭＳ 明朝" w:cs="Times New Roman"/>
                <w:spacing w:val="2"/>
              </w:rPr>
            </w:pPr>
            <w:bookmarkStart w:id="0" w:name="_GoBack"/>
            <w:bookmarkEnd w:id="0"/>
          </w:p>
          <w:p w:rsidR="0029197E" w:rsidRDefault="00090C02" w:rsidP="00080A77">
            <w:pPr>
              <w:suppressAutoHyphens/>
              <w:kinsoku w:val="0"/>
              <w:wordWrap w:val="0"/>
              <w:autoSpaceDE w:val="0"/>
              <w:autoSpaceDN w:val="0"/>
              <w:spacing w:line="310" w:lineRule="atLeast"/>
              <w:jc w:val="left"/>
              <w:rPr>
                <w:rFonts w:ascii="ＭＳ 明朝" w:cs="Times New Roman"/>
                <w:spacing w:val="2"/>
              </w:rPr>
            </w:pPr>
            <w:r>
              <w:rPr>
                <w:rFonts w:ascii="ＭＳ 明朝" w:cs="Times New Roman" w:hint="eastAsia"/>
                <w:spacing w:val="2"/>
              </w:rPr>
              <w:t>医療施設等耐震整備事業</w:t>
            </w:r>
          </w:p>
          <w:p w:rsidR="00080A77" w:rsidRPr="00080A77" w:rsidRDefault="00857E4E" w:rsidP="00080A77">
            <w:pPr>
              <w:suppressAutoHyphens/>
              <w:kinsoku w:val="0"/>
              <w:wordWrap w:val="0"/>
              <w:autoSpaceDE w:val="0"/>
              <w:autoSpaceDN w:val="0"/>
              <w:spacing w:line="310" w:lineRule="atLeast"/>
              <w:jc w:val="left"/>
              <w:rPr>
                <w:rFonts w:ascii="ＭＳ 明朝" w:cs="Times New Roman"/>
                <w:spacing w:val="2"/>
              </w:rPr>
            </w:pPr>
            <w:r>
              <w:rPr>
                <w:rFonts w:ascii="ＭＳ 明朝" w:cs="Times New Roman" w:hint="eastAsia"/>
                <w:spacing w:val="2"/>
              </w:rPr>
              <w:t>（医療提供体制施設整備交付金）</w:t>
            </w: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tc>
      </w:tr>
      <w:tr w:rsidR="00080A77" w:rsidRPr="00080A77" w:rsidTr="002A2327">
        <w:trPr>
          <w:trHeight w:val="2531"/>
        </w:trPr>
        <w:tc>
          <w:tcPr>
            <w:tcW w:w="2764" w:type="dxa"/>
            <w:tcBorders>
              <w:top w:val="single" w:sz="4" w:space="0" w:color="000000"/>
              <w:left w:val="single" w:sz="4" w:space="0" w:color="000000"/>
              <w:bottom w:val="single" w:sz="4" w:space="0" w:color="000000"/>
              <w:right w:val="single" w:sz="4" w:space="0" w:color="000000"/>
            </w:tcBorders>
          </w:tcPr>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r w:rsidRPr="00080A77">
              <w:rPr>
                <w:rFonts w:hint="eastAsia"/>
              </w:rPr>
              <w:t>４　事業の概要</w:t>
            </w: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tc>
        <w:tc>
          <w:tcPr>
            <w:tcW w:w="6911" w:type="dxa"/>
            <w:tcBorders>
              <w:top w:val="single" w:sz="4" w:space="0" w:color="000000"/>
              <w:left w:val="single" w:sz="4" w:space="0" w:color="000000"/>
              <w:bottom w:val="single" w:sz="4" w:space="0" w:color="000000"/>
              <w:right w:val="single" w:sz="4" w:space="0" w:color="000000"/>
            </w:tcBorders>
          </w:tcPr>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p w:rsidR="00080A77" w:rsidRPr="00080A77" w:rsidRDefault="00080A77" w:rsidP="00080A77">
            <w:pPr>
              <w:suppressAutoHyphens/>
              <w:kinsoku w:val="0"/>
              <w:wordWrap w:val="0"/>
              <w:autoSpaceDE w:val="0"/>
              <w:autoSpaceDN w:val="0"/>
              <w:spacing w:line="310" w:lineRule="atLeast"/>
              <w:jc w:val="left"/>
              <w:rPr>
                <w:rFonts w:ascii="ＭＳ 明朝" w:cs="Times New Roman"/>
                <w:spacing w:val="2"/>
              </w:rPr>
            </w:pPr>
          </w:p>
        </w:tc>
      </w:tr>
    </w:tbl>
    <w:p w:rsidR="00080A77" w:rsidRPr="00080A77" w:rsidRDefault="00080A77" w:rsidP="00080A77">
      <w:pPr>
        <w:adjustRightInd/>
        <w:rPr>
          <w:rFonts w:ascii="ＭＳ 明朝" w:cs="Times New Roman"/>
          <w:spacing w:val="2"/>
        </w:rPr>
      </w:pPr>
      <w:r w:rsidRPr="00080A77">
        <w:rPr>
          <w:rFonts w:cs="Times New Roman"/>
        </w:rPr>
        <w:t xml:space="preserve">  </w:t>
      </w:r>
      <w:r w:rsidRPr="00080A77">
        <w:rPr>
          <w:rFonts w:hint="eastAsia"/>
        </w:rPr>
        <w:t>※「４　事業の概要」の項目には、事業の内容、金額、積算内訳等を記載してください。</w:t>
      </w:r>
    </w:p>
    <w:p w:rsidR="00080A77" w:rsidRPr="00080A77" w:rsidRDefault="00080A77" w:rsidP="00080A77">
      <w:pPr>
        <w:adjustRightInd/>
        <w:ind w:left="424" w:hangingChars="200" w:hanging="424"/>
        <w:rPr>
          <w:rFonts w:ascii="ＭＳ 明朝" w:cs="Times New Roman"/>
          <w:spacing w:val="2"/>
        </w:rPr>
      </w:pPr>
      <w:r w:rsidRPr="00080A77">
        <w:rPr>
          <w:rFonts w:hint="eastAsia"/>
        </w:rPr>
        <w:t xml:space="preserve">　※後日提出を求め</w:t>
      </w:r>
      <w:r w:rsidR="002A2327">
        <w:rPr>
          <w:rFonts w:hint="eastAsia"/>
        </w:rPr>
        <w:t>る事業計画書等につきましては、見積書その他必要資料等の添付を依</w:t>
      </w:r>
      <w:r w:rsidRPr="00080A77">
        <w:rPr>
          <w:rFonts w:hint="eastAsia"/>
        </w:rPr>
        <w:t>頼する予定です。</w:t>
      </w:r>
    </w:p>
    <w:p w:rsidR="00080A77" w:rsidRPr="00080A77" w:rsidRDefault="00080A77" w:rsidP="00080A77"/>
    <w:p w:rsidR="00080A77" w:rsidRPr="00080A77" w:rsidRDefault="00080A77" w:rsidP="00080A77"/>
    <w:tbl>
      <w:tblPr>
        <w:tblStyle w:val="a3"/>
        <w:tblpPr w:leftFromText="142" w:rightFromText="142" w:vertAnchor="text" w:horzAnchor="margin" w:tblpY="14"/>
        <w:tblW w:w="0" w:type="auto"/>
        <w:tblLook w:val="04A0" w:firstRow="1" w:lastRow="0" w:firstColumn="1" w:lastColumn="0" w:noHBand="0" w:noVBand="1"/>
      </w:tblPr>
      <w:tblGrid>
        <w:gridCol w:w="9889"/>
      </w:tblGrid>
      <w:tr w:rsidR="00080A77" w:rsidRPr="00080A77" w:rsidTr="002A2327">
        <w:tc>
          <w:tcPr>
            <w:tcW w:w="9889" w:type="dxa"/>
          </w:tcPr>
          <w:p w:rsidR="00080A77" w:rsidRPr="00080A77" w:rsidRDefault="00080A77" w:rsidP="00080A77">
            <w:pPr>
              <w:adjustRightInd/>
              <w:rPr>
                <w:rFonts w:ascii="ＭＳ 明朝" w:cs="Times New Roman"/>
                <w:spacing w:val="2"/>
              </w:rPr>
            </w:pPr>
            <w:r w:rsidRPr="00080A77">
              <w:rPr>
                <w:rFonts w:ascii="ＭＳ 明朝" w:cs="Times New Roman" w:hint="eastAsia"/>
                <w:spacing w:val="2"/>
              </w:rPr>
              <w:t>＜補助条件＞</w:t>
            </w:r>
          </w:p>
          <w:p w:rsidR="00090C02" w:rsidRDefault="00080A77" w:rsidP="00090C02">
            <w:pPr>
              <w:adjustRightInd/>
              <w:ind w:left="1728" w:hangingChars="800" w:hanging="1728"/>
              <w:rPr>
                <w:sz w:val="22"/>
                <w:szCs w:val="22"/>
              </w:rPr>
            </w:pPr>
            <w:r w:rsidRPr="00080A77">
              <w:rPr>
                <w:rFonts w:ascii="ＭＳ 明朝" w:cs="Times New Roman" w:hint="eastAsia"/>
                <w:spacing w:val="2"/>
              </w:rPr>
              <w:t>・対象経費・・・</w:t>
            </w:r>
            <w:r w:rsidR="00090C02">
              <w:rPr>
                <w:rFonts w:hint="eastAsia"/>
                <w:sz w:val="22"/>
                <w:szCs w:val="22"/>
              </w:rPr>
              <w:t>医療施設等耐震整備として必要な新築、増改築に伴う補強及び既存建物に対する補強に要する工事費又は工事請負費</w:t>
            </w:r>
          </w:p>
          <w:p w:rsidR="002A2327" w:rsidRPr="0029197E" w:rsidRDefault="00080A77" w:rsidP="002A2327">
            <w:pPr>
              <w:adjustRightInd/>
              <w:ind w:left="140" w:hangingChars="65" w:hanging="140"/>
              <w:rPr>
                <w:rFonts w:ascii="ＭＳ 明朝" w:cs="Times New Roman"/>
                <w:caps/>
                <w:spacing w:val="2"/>
              </w:rPr>
            </w:pPr>
            <w:r w:rsidRPr="00080A77">
              <w:rPr>
                <w:rFonts w:ascii="ＭＳ 明朝" w:cs="Times New Roman" w:hint="eastAsia"/>
                <w:spacing w:val="2"/>
              </w:rPr>
              <w:t>・補助額・・・</w:t>
            </w:r>
            <w:r w:rsidR="002A2327" w:rsidRPr="002A2327">
              <w:rPr>
                <w:rFonts w:ascii="ＭＳ 明朝" w:cs="Times New Roman" w:hint="eastAsia"/>
                <w:spacing w:val="2"/>
              </w:rPr>
              <w:t>整備面積あたり以下のとおり算出する基準額と、所要額を比較して低い方の額に１／２</w:t>
            </w:r>
            <w:r w:rsidR="007E0643">
              <w:rPr>
                <w:rFonts w:ascii="ＭＳ 明朝" w:cs="Times New Roman" w:hint="eastAsia"/>
                <w:spacing w:val="2"/>
              </w:rPr>
              <w:t>と、既存病床数の割合による調整率</w:t>
            </w:r>
            <w:r w:rsidR="002A2327" w:rsidRPr="002A2327">
              <w:rPr>
                <w:rFonts w:ascii="ＭＳ 明朝" w:cs="Times New Roman" w:hint="eastAsia"/>
                <w:spacing w:val="2"/>
              </w:rPr>
              <w:t>を乗じた額</w:t>
            </w:r>
          </w:p>
          <w:p w:rsidR="002A2327" w:rsidRDefault="007E0643" w:rsidP="002A2327">
            <w:pPr>
              <w:adjustRightInd/>
              <w:rPr>
                <w:rFonts w:ascii="ＭＳ 明朝" w:cs="Times New Roman"/>
                <w:spacing w:val="2"/>
              </w:rPr>
            </w:pPr>
            <w:r>
              <w:rPr>
                <w:rFonts w:ascii="ＭＳ 明朝" w:cs="Times New Roman"/>
                <w:spacing w:val="2"/>
              </w:rPr>
              <w:t>（既存病床数の割合による調整率：既存病床数が医療計画上の基準病床数に占める割合が１０５％以上の場合調整率0.95、１０５％未満の場合1.00）</w:t>
            </w:r>
          </w:p>
          <w:p w:rsidR="007E0643" w:rsidRPr="007E0643" w:rsidRDefault="007E0643" w:rsidP="002A2327">
            <w:pPr>
              <w:adjustRightInd/>
              <w:rPr>
                <w:rFonts w:ascii="ＭＳ 明朝" w:cs="Times New Roman"/>
                <w:spacing w:val="2"/>
              </w:rPr>
            </w:pPr>
          </w:p>
          <w:p w:rsidR="007E0643" w:rsidRDefault="007E0643" w:rsidP="00090C02">
            <w:pPr>
              <w:pStyle w:val="Default"/>
              <w:jc w:val="both"/>
              <w:rPr>
                <w:sz w:val="22"/>
                <w:szCs w:val="22"/>
              </w:rPr>
            </w:pPr>
            <w:r>
              <w:rPr>
                <w:sz w:val="22"/>
                <w:szCs w:val="22"/>
              </w:rPr>
              <w:t>基準額</w:t>
            </w:r>
            <w:r w:rsidR="006218D9">
              <w:rPr>
                <w:rFonts w:hint="eastAsia"/>
                <w:sz w:val="22"/>
                <w:szCs w:val="22"/>
              </w:rPr>
              <w:t>（昨年度から改正有り）</w:t>
            </w:r>
          </w:p>
          <w:p w:rsidR="007E0643" w:rsidRDefault="007E0643" w:rsidP="00090C02">
            <w:pPr>
              <w:pStyle w:val="Default"/>
              <w:jc w:val="both"/>
              <w:rPr>
                <w:sz w:val="22"/>
                <w:szCs w:val="22"/>
              </w:rPr>
            </w:pPr>
            <w:r>
              <w:rPr>
                <w:sz w:val="22"/>
                <w:szCs w:val="22"/>
              </w:rPr>
              <w:t>病院の場合</w:t>
            </w:r>
          </w:p>
          <w:p w:rsidR="00090C02" w:rsidRDefault="00090C02" w:rsidP="007E0643">
            <w:pPr>
              <w:pStyle w:val="Default"/>
              <w:jc w:val="both"/>
              <w:rPr>
                <w:sz w:val="22"/>
                <w:szCs w:val="22"/>
              </w:rPr>
            </w:pPr>
            <w:r>
              <w:rPr>
                <w:sz w:val="22"/>
                <w:szCs w:val="22"/>
              </w:rPr>
              <w:t>(1)</w:t>
            </w:r>
            <w:r>
              <w:rPr>
                <w:rFonts w:hint="eastAsia"/>
                <w:sz w:val="22"/>
                <w:szCs w:val="22"/>
              </w:rPr>
              <w:t>補強が必要と認められるもの</w:t>
            </w:r>
            <w:r w:rsidR="007E0643">
              <w:rPr>
                <w:rFonts w:hint="eastAsia"/>
                <w:sz w:val="22"/>
                <w:szCs w:val="22"/>
              </w:rPr>
              <w:t xml:space="preserve">　</w:t>
            </w:r>
            <w:r>
              <w:rPr>
                <w:rFonts w:hint="eastAsia"/>
                <w:sz w:val="22"/>
                <w:szCs w:val="22"/>
              </w:rPr>
              <w:t>基準面積</w:t>
            </w:r>
            <w:r>
              <w:rPr>
                <w:sz w:val="22"/>
                <w:szCs w:val="22"/>
              </w:rPr>
              <w:t>2,300</w:t>
            </w:r>
            <w:r>
              <w:rPr>
                <w:rFonts w:hint="eastAsia"/>
                <w:sz w:val="22"/>
                <w:szCs w:val="22"/>
              </w:rPr>
              <w:t>㎡×</w:t>
            </w:r>
            <w:r w:rsidR="006218D9">
              <w:rPr>
                <w:rFonts w:hint="eastAsia"/>
                <w:sz w:val="22"/>
                <w:szCs w:val="22"/>
              </w:rPr>
              <w:t>44,100</w:t>
            </w:r>
            <w:r>
              <w:rPr>
                <w:rFonts w:hint="eastAsia"/>
                <w:sz w:val="22"/>
                <w:szCs w:val="22"/>
              </w:rPr>
              <w:t>円</w:t>
            </w:r>
          </w:p>
          <w:p w:rsidR="00090C02" w:rsidRDefault="00090C02" w:rsidP="00090C02">
            <w:pPr>
              <w:pStyle w:val="Default"/>
              <w:jc w:val="both"/>
              <w:rPr>
                <w:sz w:val="22"/>
                <w:szCs w:val="22"/>
              </w:rPr>
            </w:pPr>
            <w:r>
              <w:rPr>
                <w:sz w:val="22"/>
                <w:szCs w:val="22"/>
              </w:rPr>
              <w:t>(2)</w:t>
            </w:r>
            <w:r>
              <w:rPr>
                <w:rFonts w:hint="eastAsia"/>
                <w:sz w:val="22"/>
                <w:szCs w:val="22"/>
              </w:rPr>
              <w:t>ア耐震構造指標である</w:t>
            </w:r>
            <w:r>
              <w:rPr>
                <w:sz w:val="22"/>
                <w:szCs w:val="22"/>
              </w:rPr>
              <w:t>Is</w:t>
            </w:r>
            <w:r>
              <w:rPr>
                <w:rFonts w:hint="eastAsia"/>
                <w:sz w:val="22"/>
                <w:szCs w:val="22"/>
              </w:rPr>
              <w:t>値が</w:t>
            </w:r>
            <w:r>
              <w:rPr>
                <w:sz w:val="22"/>
                <w:szCs w:val="22"/>
              </w:rPr>
              <w:t>0.4</w:t>
            </w:r>
            <w:r>
              <w:rPr>
                <w:rFonts w:hint="eastAsia"/>
                <w:sz w:val="22"/>
                <w:szCs w:val="22"/>
              </w:rPr>
              <w:t>未満の建物を有する第二次救急医療施設等</w:t>
            </w:r>
          </w:p>
          <w:p w:rsidR="00090C02" w:rsidRDefault="00090C02" w:rsidP="007E0643">
            <w:pPr>
              <w:pStyle w:val="Default"/>
              <w:ind w:firstLineChars="150" w:firstLine="333"/>
              <w:jc w:val="both"/>
              <w:rPr>
                <w:sz w:val="22"/>
                <w:szCs w:val="22"/>
              </w:rPr>
            </w:pPr>
            <w:r>
              <w:rPr>
                <w:rFonts w:hint="eastAsia"/>
                <w:sz w:val="22"/>
                <w:szCs w:val="22"/>
              </w:rPr>
              <w:t>イ耐震構造指標である</w:t>
            </w:r>
            <w:r>
              <w:rPr>
                <w:sz w:val="22"/>
                <w:szCs w:val="22"/>
              </w:rPr>
              <w:t>Is</w:t>
            </w:r>
            <w:r>
              <w:rPr>
                <w:rFonts w:hint="eastAsia"/>
                <w:sz w:val="22"/>
                <w:szCs w:val="22"/>
              </w:rPr>
              <w:t>値が</w:t>
            </w:r>
            <w:r>
              <w:rPr>
                <w:sz w:val="22"/>
                <w:szCs w:val="22"/>
              </w:rPr>
              <w:t>0.3</w:t>
            </w:r>
            <w:r>
              <w:rPr>
                <w:rFonts w:hint="eastAsia"/>
                <w:sz w:val="22"/>
                <w:szCs w:val="22"/>
              </w:rPr>
              <w:t>未満の建物を有する病院（第二次救急医療施設等は除く）</w:t>
            </w:r>
          </w:p>
          <w:p w:rsidR="002A2327" w:rsidRDefault="00090C02" w:rsidP="007E0643">
            <w:pPr>
              <w:pStyle w:val="Default"/>
              <w:ind w:firstLineChars="150" w:firstLine="333"/>
              <w:jc w:val="both"/>
              <w:rPr>
                <w:sz w:val="22"/>
                <w:szCs w:val="22"/>
              </w:rPr>
            </w:pPr>
            <w:r>
              <w:rPr>
                <w:rFonts w:hint="eastAsia"/>
                <w:sz w:val="22"/>
                <w:szCs w:val="22"/>
              </w:rPr>
              <w:t>基準面積</w:t>
            </w:r>
            <w:r>
              <w:rPr>
                <w:sz w:val="22"/>
                <w:szCs w:val="22"/>
              </w:rPr>
              <w:t>2,300</w:t>
            </w:r>
            <w:r>
              <w:rPr>
                <w:rFonts w:hint="eastAsia"/>
                <w:sz w:val="22"/>
                <w:szCs w:val="22"/>
              </w:rPr>
              <w:t>㎡×</w:t>
            </w:r>
            <w:r w:rsidR="006218D9">
              <w:rPr>
                <w:rFonts w:hint="eastAsia"/>
                <w:sz w:val="22"/>
                <w:szCs w:val="22"/>
              </w:rPr>
              <w:t>209,400</w:t>
            </w:r>
            <w:r>
              <w:rPr>
                <w:rFonts w:hint="eastAsia"/>
                <w:sz w:val="22"/>
                <w:szCs w:val="22"/>
              </w:rPr>
              <w:t>円</w:t>
            </w:r>
          </w:p>
          <w:p w:rsidR="007E0643" w:rsidRPr="00090C02" w:rsidRDefault="007E0643" w:rsidP="007E0643">
            <w:pPr>
              <w:pStyle w:val="Default"/>
              <w:jc w:val="both"/>
              <w:rPr>
                <w:sz w:val="22"/>
                <w:szCs w:val="22"/>
              </w:rPr>
            </w:pPr>
            <w:r w:rsidRPr="007E0643">
              <w:rPr>
                <w:rFonts w:hint="eastAsia"/>
                <w:sz w:val="22"/>
              </w:rPr>
              <w:t>※</w:t>
            </w:r>
            <w:r>
              <w:rPr>
                <w:sz w:val="22"/>
                <w:szCs w:val="22"/>
              </w:rPr>
              <w:t>補助対象面積が基準面積を下回る場合は、当該補助対象面積を基準面積とする。</w:t>
            </w:r>
          </w:p>
        </w:tc>
      </w:tr>
    </w:tbl>
    <w:p w:rsidR="00080A77" w:rsidRPr="00080A77" w:rsidRDefault="00080A77" w:rsidP="00080A77">
      <w:pPr>
        <w:adjustRightInd/>
        <w:rPr>
          <w:rFonts w:ascii="ＭＳ 明朝" w:cs="Times New Roman"/>
          <w:spacing w:val="2"/>
        </w:rPr>
      </w:pPr>
      <w:r w:rsidRPr="00080A77">
        <w:rPr>
          <w:rFonts w:ascii="ＭＳ 明朝" w:cs="Times New Roman" w:hint="eastAsia"/>
          <w:spacing w:val="2"/>
        </w:rPr>
        <w:t xml:space="preserve"> </w:t>
      </w:r>
    </w:p>
    <w:sectPr w:rsidR="00080A77" w:rsidRPr="00080A77" w:rsidSect="002A2327">
      <w:pgSz w:w="11966" w:h="16838" w:code="9"/>
      <w:pgMar w:top="1440" w:right="1080" w:bottom="1440" w:left="1080" w:header="720" w:footer="720" w:gutter="0"/>
      <w:pgNumType w:start="1"/>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35" w:rsidRDefault="00187735" w:rsidP="007068D6">
      <w:r>
        <w:separator/>
      </w:r>
    </w:p>
  </w:endnote>
  <w:endnote w:type="continuationSeparator" w:id="0">
    <w:p w:rsidR="00187735" w:rsidRDefault="00187735" w:rsidP="007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35" w:rsidRDefault="00187735" w:rsidP="007068D6">
      <w:r>
        <w:separator/>
      </w:r>
    </w:p>
  </w:footnote>
  <w:footnote w:type="continuationSeparator" w:id="0">
    <w:p w:rsidR="00187735" w:rsidRDefault="00187735" w:rsidP="00706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6"/>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77"/>
    <w:rsid w:val="00080A77"/>
    <w:rsid w:val="00090C02"/>
    <w:rsid w:val="00187735"/>
    <w:rsid w:val="0029197E"/>
    <w:rsid w:val="002A2327"/>
    <w:rsid w:val="00365966"/>
    <w:rsid w:val="00415136"/>
    <w:rsid w:val="00507DD7"/>
    <w:rsid w:val="006218D9"/>
    <w:rsid w:val="007068D6"/>
    <w:rsid w:val="007E0643"/>
    <w:rsid w:val="00857E4E"/>
    <w:rsid w:val="00942240"/>
    <w:rsid w:val="009B28BA"/>
    <w:rsid w:val="00A50F63"/>
    <w:rsid w:val="00B804F5"/>
    <w:rsid w:val="00C329BA"/>
    <w:rsid w:val="00E8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BB4FE0"/>
  <w15:docId w15:val="{E457B733-08DC-42CB-AE65-85A00B6C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77"/>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A77"/>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68D6"/>
    <w:pPr>
      <w:tabs>
        <w:tab w:val="center" w:pos="4252"/>
        <w:tab w:val="right" w:pos="8504"/>
      </w:tabs>
      <w:snapToGrid w:val="0"/>
    </w:pPr>
  </w:style>
  <w:style w:type="character" w:customStyle="1" w:styleId="a5">
    <w:name w:val="ヘッダー (文字)"/>
    <w:basedOn w:val="a0"/>
    <w:link w:val="a4"/>
    <w:uiPriority w:val="99"/>
    <w:rsid w:val="007068D6"/>
    <w:rPr>
      <w:rFonts w:ascii="Times New Roman" w:eastAsia="ＭＳ 明朝" w:hAnsi="Times New Roman" w:cs="ＭＳ 明朝"/>
      <w:kern w:val="0"/>
      <w:szCs w:val="21"/>
    </w:rPr>
  </w:style>
  <w:style w:type="paragraph" w:styleId="a6">
    <w:name w:val="footer"/>
    <w:basedOn w:val="a"/>
    <w:link w:val="a7"/>
    <w:uiPriority w:val="99"/>
    <w:unhideWhenUsed/>
    <w:rsid w:val="007068D6"/>
    <w:pPr>
      <w:tabs>
        <w:tab w:val="center" w:pos="4252"/>
        <w:tab w:val="right" w:pos="8504"/>
      </w:tabs>
      <w:snapToGrid w:val="0"/>
    </w:pPr>
  </w:style>
  <w:style w:type="character" w:customStyle="1" w:styleId="a7">
    <w:name w:val="フッター (文字)"/>
    <w:basedOn w:val="a0"/>
    <w:link w:val="a6"/>
    <w:uiPriority w:val="99"/>
    <w:rsid w:val="007068D6"/>
    <w:rPr>
      <w:rFonts w:ascii="Times New Roman" w:eastAsia="ＭＳ 明朝" w:hAnsi="Times New Roman" w:cs="ＭＳ 明朝"/>
      <w:kern w:val="0"/>
      <w:szCs w:val="21"/>
    </w:rPr>
  </w:style>
  <w:style w:type="paragraph" w:customStyle="1" w:styleId="Default">
    <w:name w:val="Default"/>
    <w:rsid w:val="00090C0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10</cp:revision>
  <dcterms:created xsi:type="dcterms:W3CDTF">2018-09-03T10:22:00Z</dcterms:created>
  <dcterms:modified xsi:type="dcterms:W3CDTF">2022-09-21T01:09:00Z</dcterms:modified>
</cp:coreProperties>
</file>