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1B" w:rsidRDefault="00DA5485">
      <w:pPr>
        <w:spacing w:line="400" w:lineRule="exact"/>
        <w:jc w:val="center"/>
        <w:rPr>
          <w:rFonts w:ascii="BIZ UDPゴシック" w:eastAsia="BIZ UDPゴシック" w:hAnsi="BIZ UDPゴシック" w:cs="BIZ UDPゴシック"/>
          <w:color w:val="000000" w:themeColor="text1"/>
          <w:sz w:val="24"/>
          <w:szCs w:val="24"/>
        </w:rPr>
      </w:pPr>
      <w:r>
        <w:rPr>
          <w:rFonts w:ascii="BIZ UDPゴシック" w:eastAsia="BIZ UDPゴシック" w:hAnsi="BIZ UDPゴシック" w:cs="BIZ UDPゴシック" w:hint="eastAsia"/>
          <w:color w:val="000000" w:themeColor="text1"/>
          <w:sz w:val="24"/>
          <w:szCs w:val="24"/>
        </w:rPr>
        <w:t>鳥取県CO2削減につながる省エネ推進モデル事業補助金</w:t>
      </w:r>
    </w:p>
    <w:p w:rsidR="0050761B" w:rsidRDefault="00DA5485">
      <w:pPr>
        <w:spacing w:line="400" w:lineRule="exact"/>
        <w:jc w:val="center"/>
        <w:rPr>
          <w:rFonts w:ascii="BIZ UDPゴシック" w:eastAsia="BIZ UDPゴシック" w:hAnsi="BIZ UDPゴシック" w:cs="BIZ UDPゴシック"/>
          <w:color w:val="000000" w:themeColor="text1"/>
          <w:sz w:val="24"/>
          <w:szCs w:val="24"/>
        </w:rPr>
      </w:pPr>
      <w:r>
        <w:rPr>
          <w:rFonts w:ascii="BIZ UDPゴシック" w:eastAsia="BIZ UDPゴシック" w:hAnsi="BIZ UDPゴシック" w:cs="BIZ UDPゴシック" w:hint="eastAsia"/>
          <w:color w:val="000000" w:themeColor="text1"/>
          <w:sz w:val="24"/>
          <w:szCs w:val="24"/>
        </w:rPr>
        <w:t xml:space="preserve">（民間連携型ゼロカーボン普及啓発事業）　</w:t>
      </w:r>
      <w:r w:rsidR="006F5F70">
        <w:rPr>
          <w:rFonts w:ascii="BIZ UDPゴシック" w:eastAsia="BIZ UDPゴシック" w:hAnsi="BIZ UDPゴシック" w:cs="BIZ UDPゴシック" w:hint="eastAsia"/>
          <w:color w:val="000000" w:themeColor="text1"/>
          <w:sz w:val="24"/>
          <w:szCs w:val="24"/>
        </w:rPr>
        <w:t xml:space="preserve">第2回　</w:t>
      </w:r>
      <w:r>
        <w:rPr>
          <w:rFonts w:ascii="BIZ UDPゴシック" w:eastAsia="BIZ UDPゴシック" w:hAnsi="BIZ UDPゴシック" w:cs="BIZ UDPゴシック" w:hint="eastAsia"/>
          <w:color w:val="000000" w:themeColor="text1"/>
          <w:sz w:val="24"/>
          <w:szCs w:val="24"/>
        </w:rPr>
        <w:t>募集要項</w:t>
      </w:r>
    </w:p>
    <w:p w:rsidR="0050761B" w:rsidRDefault="0050761B">
      <w:pPr>
        <w:rPr>
          <w:rFonts w:ascii="ＭＳ 明朝" w:eastAsia="ＭＳ 明朝" w:hAnsi="ＭＳ 明朝"/>
          <w:color w:val="000000" w:themeColor="text1"/>
          <w:sz w:val="18"/>
          <w:szCs w:val="18"/>
        </w:rPr>
      </w:pPr>
    </w:p>
    <w:p w:rsidR="0050761B" w:rsidRDefault="00DA548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１　目的</w:t>
      </w:r>
    </w:p>
    <w:p w:rsidR="0050761B" w:rsidRDefault="00DA5485">
      <w:pPr>
        <w:snapToGrid w:val="0"/>
        <w:spacing w:line="240" w:lineRule="atLeast"/>
        <w:ind w:leftChars="200" w:left="420" w:firstLineChars="100" w:firstLine="210"/>
        <w:rPr>
          <w:rFonts w:ascii="ＭＳ 明朝" w:eastAsia="ＭＳ 明朝" w:hAnsi="ＭＳ 明朝"/>
          <w:color w:val="000000" w:themeColor="text1"/>
        </w:rPr>
      </w:pPr>
      <w:r>
        <w:rPr>
          <w:rFonts w:ascii="ＭＳ 明朝" w:eastAsia="ＭＳ 明朝" w:hAnsi="ＭＳ 明朝"/>
          <w:color w:val="000000" w:themeColor="text1"/>
        </w:rPr>
        <w:t>本補助金は、地球温暖化対策に係るCO2の排出削減に向けて家庭における省エネ対策を幅広く浸透させるため、</w:t>
      </w:r>
      <w:r>
        <w:rPr>
          <w:rFonts w:ascii="ＭＳ 明朝" w:eastAsia="ＭＳ 明朝" w:hAnsi="ＭＳ 明朝" w:hint="eastAsia"/>
          <w:color w:val="000000" w:themeColor="text1"/>
        </w:rPr>
        <w:t>民間団体等</w:t>
      </w:r>
      <w:r>
        <w:rPr>
          <w:rFonts w:ascii="ＭＳ 明朝" w:eastAsia="ＭＳ 明朝" w:hAnsi="ＭＳ 明朝"/>
          <w:color w:val="000000" w:themeColor="text1"/>
        </w:rPr>
        <w:t>が実施する住民向けの普及啓発の取組を支援し、地域における省エネ意識の定着を図るとともに、</w:t>
      </w:r>
      <w:r>
        <w:rPr>
          <w:rFonts w:ascii="ＭＳ 明朝" w:eastAsia="ＭＳ 明朝" w:hAnsi="ＭＳ 明朝" w:hint="eastAsia"/>
          <w:color w:val="000000" w:themeColor="text1"/>
        </w:rPr>
        <w:t>２０５０年温室効果ガス排出量実質ゼロとなるカーボンニュートラルを目指す県民意識の醸成</w:t>
      </w:r>
      <w:r>
        <w:rPr>
          <w:rFonts w:ascii="ＭＳ 明朝" w:eastAsia="ＭＳ 明朝" w:hAnsi="ＭＳ 明朝"/>
          <w:color w:val="000000" w:themeColor="text1"/>
        </w:rPr>
        <w:t>を目的としています。</w:t>
      </w:r>
    </w:p>
    <w:p w:rsidR="0050761B" w:rsidRDefault="0050761B">
      <w:pPr>
        <w:snapToGrid w:val="0"/>
        <w:spacing w:line="240" w:lineRule="atLeast"/>
        <w:ind w:leftChars="200" w:left="420" w:firstLineChars="100" w:firstLine="180"/>
        <w:rPr>
          <w:rFonts w:ascii="ＭＳ 明朝" w:eastAsia="ＭＳ 明朝" w:hAnsi="ＭＳ 明朝"/>
          <w:color w:val="000000" w:themeColor="text1"/>
          <w:sz w:val="18"/>
          <w:szCs w:val="18"/>
        </w:rPr>
      </w:pPr>
    </w:p>
    <w:p w:rsidR="0050761B" w:rsidRDefault="00DA5485">
      <w:pPr>
        <w:pStyle w:val="a3"/>
        <w:spacing w:line="280" w:lineRule="exact"/>
        <w:rPr>
          <w:rFonts w:ascii="ＭＳ ゴシック" w:hAnsi="ＭＳ ゴシック"/>
          <w:b/>
          <w:color w:val="000000" w:themeColor="text1"/>
          <w:sz w:val="22"/>
          <w:szCs w:val="22"/>
        </w:rPr>
      </w:pPr>
      <w:r>
        <w:rPr>
          <w:rFonts w:ascii="ＭＳ ゴシック" w:hAnsi="ＭＳ ゴシック" w:hint="eastAsia"/>
          <w:b/>
          <w:color w:val="000000" w:themeColor="text1"/>
        </w:rPr>
        <w:t xml:space="preserve">２　</w:t>
      </w:r>
      <w:r>
        <w:rPr>
          <w:rFonts w:ascii="ＭＳ ゴシック" w:hAnsi="ＭＳ ゴシック" w:hint="eastAsia"/>
          <w:b/>
          <w:color w:val="000000" w:themeColor="text1"/>
          <w:sz w:val="22"/>
          <w:szCs w:val="22"/>
        </w:rPr>
        <w:t>応募要件</w:t>
      </w:r>
    </w:p>
    <w:tbl>
      <w:tblPr>
        <w:tblW w:w="10071"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361"/>
      </w:tblGrid>
      <w:tr w:rsidR="0050761B">
        <w:tc>
          <w:tcPr>
            <w:tcW w:w="1710" w:type="dxa"/>
            <w:tcBorders>
              <w:top w:val="single" w:sz="4" w:space="0" w:color="auto"/>
              <w:left w:val="single" w:sz="4" w:space="0" w:color="auto"/>
              <w:bottom w:val="single" w:sz="4" w:space="0" w:color="auto"/>
              <w:right w:val="single" w:sz="4" w:space="0" w:color="auto"/>
            </w:tcBorders>
            <w:vAlign w:val="center"/>
          </w:tcPr>
          <w:p w:rsidR="0050761B" w:rsidRDefault="00DA5485">
            <w:pPr>
              <w:spacing w:line="320" w:lineRule="exact"/>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（１）</w:t>
            </w:r>
          </w:p>
          <w:p w:rsidR="0050761B" w:rsidRDefault="00DA5485">
            <w:pPr>
              <w:spacing w:line="320" w:lineRule="exact"/>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kern w:val="0"/>
                <w:szCs w:val="21"/>
              </w:rPr>
              <w:t>補助対象者</w:t>
            </w:r>
          </w:p>
        </w:tc>
        <w:tc>
          <w:tcPr>
            <w:tcW w:w="8361" w:type="dxa"/>
            <w:tcBorders>
              <w:top w:val="single" w:sz="4" w:space="0" w:color="auto"/>
              <w:left w:val="single" w:sz="4" w:space="0" w:color="auto"/>
              <w:bottom w:val="single" w:sz="4" w:space="0" w:color="auto"/>
              <w:right w:val="single" w:sz="4" w:space="0" w:color="auto"/>
            </w:tcBorders>
          </w:tcPr>
          <w:p w:rsidR="0050761B" w:rsidRDefault="00DA5485">
            <w:pPr>
              <w:ind w:leftChars="59" w:left="263" w:hangingChars="66" w:hanging="139"/>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次の各号に掲げる事項をいずれも満たす者又は団体が対象となります。</w:t>
            </w:r>
          </w:p>
          <w:p w:rsidR="0050761B" w:rsidRDefault="00DA5485">
            <w:pPr>
              <w:ind w:leftChars="59" w:left="263" w:hangingChars="66" w:hanging="139"/>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kern w:val="0"/>
                <w:szCs w:val="21"/>
              </w:rPr>
              <w:t>ア　地球温暖化対策など、ゼロカーボンに向けた意識啓発に取り組む</w:t>
            </w:r>
            <w:r>
              <w:rPr>
                <w:rFonts w:ascii="ＭＳ 明朝" w:eastAsia="ＭＳ 明朝" w:hAnsi="ＭＳ 明朝" w:cs="ＭＳ 明朝" w:hint="eastAsia"/>
                <w:color w:val="000000" w:themeColor="text1"/>
                <w:szCs w:val="21"/>
              </w:rPr>
              <w:t>県内の</w:t>
            </w:r>
            <w:r w:rsidR="001000A7">
              <w:rPr>
                <w:rFonts w:ascii="ＭＳ 明朝" w:eastAsia="ＭＳ 明朝" w:hAnsi="ＭＳ 明朝" w:cs="ＭＳ 明朝" w:hint="eastAsia"/>
                <w:color w:val="000000" w:themeColor="text1"/>
                <w:szCs w:val="21"/>
              </w:rPr>
              <w:t>NPO法人、</w:t>
            </w:r>
            <w:r>
              <w:rPr>
                <w:rFonts w:ascii="ＭＳ 明朝" w:eastAsia="ＭＳ 明朝" w:hAnsi="ＭＳ 明朝" w:cs="ＭＳ 明朝" w:hint="eastAsia"/>
                <w:color w:val="000000" w:themeColor="text1"/>
                <w:szCs w:val="21"/>
              </w:rPr>
              <w:t>民間団体、グループ</w:t>
            </w:r>
            <w:r w:rsidR="001000A7">
              <w:rPr>
                <w:rFonts w:ascii="ＭＳ 明朝" w:eastAsia="ＭＳ 明朝" w:hAnsi="ＭＳ 明朝" w:cs="ＭＳ 明朝" w:hint="eastAsia"/>
                <w:color w:val="000000" w:themeColor="text1"/>
                <w:szCs w:val="21"/>
              </w:rPr>
              <w:t>等</w:t>
            </w:r>
            <w:r>
              <w:rPr>
                <w:rFonts w:ascii="ＭＳ 明朝" w:eastAsia="ＭＳ 明朝" w:hAnsi="ＭＳ 明朝" w:cs="ＭＳ 明朝" w:hint="eastAsia"/>
                <w:color w:val="000000" w:themeColor="text1"/>
                <w:szCs w:val="21"/>
              </w:rPr>
              <w:t>であり、別に定める審査会において採択された事業を実施しようとするものであること。</w:t>
            </w:r>
          </w:p>
          <w:p w:rsidR="0050761B" w:rsidRDefault="00DA5485">
            <w:pPr>
              <w:ind w:leftChars="59" w:left="546" w:hangingChars="201" w:hanging="422"/>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kern w:val="0"/>
                <w:szCs w:val="21"/>
              </w:rPr>
              <w:t xml:space="preserve">イ　</w:t>
            </w:r>
            <w:r>
              <w:rPr>
                <w:rFonts w:ascii="ＭＳ 明朝" w:eastAsia="ＭＳ 明朝" w:hAnsi="ＭＳ 明朝" w:cs="ＭＳ 明朝" w:hint="eastAsia"/>
                <w:color w:val="000000" w:themeColor="text1"/>
                <w:szCs w:val="21"/>
              </w:rPr>
              <w:t>法令順守上の問題を抱えている者でないこと。</w:t>
            </w:r>
          </w:p>
          <w:p w:rsidR="0050761B" w:rsidRDefault="00DA5485">
            <w:pPr>
              <w:ind w:leftChars="59" w:left="546" w:hangingChars="201" w:hanging="422"/>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kern w:val="0"/>
                <w:szCs w:val="21"/>
              </w:rPr>
              <w:t xml:space="preserve">ウ　</w:t>
            </w:r>
            <w:r>
              <w:rPr>
                <w:rFonts w:ascii="ＭＳ 明朝" w:eastAsia="ＭＳ 明朝" w:hAnsi="ＭＳ 明朝" w:cs="ＭＳ 明朝" w:hint="eastAsia"/>
                <w:color w:val="000000" w:themeColor="text1"/>
                <w:szCs w:val="21"/>
              </w:rPr>
              <w:t>申請を行う者や団体の役員が暴力団等の反社会的勢力ではないこと又は反社会的勢力との関係を有する者ではないこと。</w:t>
            </w:r>
          </w:p>
        </w:tc>
      </w:tr>
      <w:tr w:rsidR="0050761B">
        <w:tc>
          <w:tcPr>
            <w:tcW w:w="1710" w:type="dxa"/>
            <w:tcBorders>
              <w:top w:val="single" w:sz="4" w:space="0" w:color="auto"/>
              <w:left w:val="single" w:sz="4" w:space="0" w:color="auto"/>
              <w:bottom w:val="single" w:sz="4" w:space="0" w:color="auto"/>
              <w:right w:val="single" w:sz="4" w:space="0" w:color="auto"/>
            </w:tcBorders>
            <w:vAlign w:val="center"/>
          </w:tcPr>
          <w:p w:rsidR="0050761B" w:rsidRDefault="00DA5485">
            <w:pPr>
              <w:spacing w:line="320" w:lineRule="exac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（２）</w:t>
            </w:r>
          </w:p>
          <w:p w:rsidR="0050761B" w:rsidRDefault="00DA5485">
            <w:pPr>
              <w:spacing w:line="320" w:lineRule="exact"/>
              <w:jc w:val="left"/>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kern w:val="0"/>
                <w:szCs w:val="21"/>
              </w:rPr>
              <w:t>補助対象事業</w:t>
            </w:r>
          </w:p>
        </w:tc>
        <w:tc>
          <w:tcPr>
            <w:tcW w:w="8361" w:type="dxa"/>
            <w:tcBorders>
              <w:top w:val="single" w:sz="4" w:space="0" w:color="auto"/>
              <w:left w:val="single" w:sz="4" w:space="0" w:color="auto"/>
              <w:bottom w:val="single" w:sz="4" w:space="0" w:color="auto"/>
              <w:right w:val="single" w:sz="4" w:space="0" w:color="auto"/>
            </w:tcBorders>
          </w:tcPr>
          <w:p w:rsidR="0050761B" w:rsidRDefault="00DA5485">
            <w:pPr>
              <w:suppressAutoHyphens/>
              <w:kinsoku w:val="0"/>
              <w:autoSpaceDE w:val="0"/>
              <w:autoSpaceDN w:val="0"/>
              <w:snapToGrid w:val="0"/>
              <w:spacing w:line="0" w:lineRule="atLeast"/>
              <w:ind w:leftChars="7" w:left="15" w:firstLine="202"/>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szCs w:val="21"/>
              </w:rPr>
              <w:t>ゼロカーボン達成に向けた意識啓発につながる取組（普及啓発イベント、ワークショップ、セミナー等）が</w:t>
            </w:r>
            <w:r>
              <w:rPr>
                <w:rFonts w:ascii="ＭＳ 明朝" w:eastAsia="ＭＳ 明朝" w:hAnsi="ＭＳ 明朝" w:cs="ＭＳ 明朝" w:hint="eastAsia"/>
                <w:color w:val="000000" w:themeColor="text1"/>
                <w:kern w:val="0"/>
                <w:szCs w:val="21"/>
              </w:rPr>
              <w:t>対象となります。</w:t>
            </w:r>
          </w:p>
          <w:p w:rsidR="0050761B" w:rsidRDefault="00DA5485" w:rsidP="00DF2845">
            <w:pPr>
              <w:suppressAutoHyphens/>
              <w:kinsoku w:val="0"/>
              <w:autoSpaceDE w:val="0"/>
              <w:autoSpaceDN w:val="0"/>
              <w:snapToGrid w:val="0"/>
              <w:spacing w:line="0" w:lineRule="atLeast"/>
              <w:ind w:leftChars="7" w:left="15" w:firstLine="202"/>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szCs w:val="21"/>
              </w:rPr>
              <w:t>なお従前からの継続事業の場合は、本交付金を活用すること</w:t>
            </w:r>
            <w:r w:rsidR="001C743A">
              <w:rPr>
                <w:rFonts w:ascii="ＭＳ 明朝" w:eastAsia="ＭＳ 明朝" w:hAnsi="ＭＳ 明朝" w:cs="ＭＳ 明朝" w:hint="eastAsia"/>
                <w:color w:val="000000" w:themeColor="text1"/>
                <w:szCs w:val="21"/>
              </w:rPr>
              <w:t>による新規性が</w:t>
            </w:r>
            <w:r>
              <w:rPr>
                <w:rFonts w:ascii="ＭＳ 明朝" w:eastAsia="ＭＳ 明朝" w:hAnsi="ＭＳ 明朝" w:cs="ＭＳ 明朝" w:hint="eastAsia"/>
                <w:color w:val="000000" w:themeColor="text1"/>
                <w:szCs w:val="21"/>
              </w:rPr>
              <w:t>認められる</w:t>
            </w:r>
            <w:r w:rsidR="00DF2845">
              <w:rPr>
                <w:rFonts w:ascii="ＭＳ 明朝" w:eastAsia="ＭＳ 明朝" w:hAnsi="ＭＳ 明朝" w:cs="ＭＳ 明朝" w:hint="eastAsia"/>
                <w:color w:val="000000" w:themeColor="text1"/>
                <w:szCs w:val="21"/>
              </w:rPr>
              <w:t>ものに限ります</w:t>
            </w:r>
            <w:r>
              <w:rPr>
                <w:rFonts w:ascii="ＭＳ 明朝" w:eastAsia="ＭＳ 明朝" w:hAnsi="ＭＳ 明朝" w:cs="ＭＳ 明朝" w:hint="eastAsia"/>
                <w:color w:val="000000" w:themeColor="text1"/>
                <w:szCs w:val="21"/>
              </w:rPr>
              <w:t>。</w:t>
            </w:r>
          </w:p>
        </w:tc>
      </w:tr>
    </w:tbl>
    <w:p w:rsidR="0050761B" w:rsidRDefault="00DA5485">
      <w:pPr>
        <w:tabs>
          <w:tab w:val="left" w:pos="840"/>
        </w:tabs>
        <w:spacing w:line="0" w:lineRule="atLeast"/>
        <w:ind w:leftChars="100" w:left="210"/>
        <w:rPr>
          <w:color w:val="000000" w:themeColor="text1"/>
        </w:rPr>
      </w:pPr>
      <w:r>
        <w:rPr>
          <w:rFonts w:hint="eastAsia"/>
          <w:color w:val="000000" w:themeColor="text1"/>
        </w:rPr>
        <w:t xml:space="preserve"> </w:t>
      </w:r>
    </w:p>
    <w:p w:rsidR="0050761B" w:rsidRDefault="00DA5485">
      <w:pPr>
        <w:pStyle w:val="a3"/>
        <w:rPr>
          <w:rFonts w:ascii="ＭＳ ゴシック" w:hAnsi="ＭＳ ゴシック"/>
          <w:b/>
          <w:color w:val="000000" w:themeColor="text1"/>
          <w:sz w:val="22"/>
        </w:rPr>
      </w:pPr>
      <w:r>
        <w:rPr>
          <w:rFonts w:ascii="ＭＳ ゴシック" w:hAnsi="ＭＳ ゴシック" w:hint="eastAsia"/>
          <w:b/>
          <w:color w:val="000000" w:themeColor="text1"/>
          <w:sz w:val="22"/>
        </w:rPr>
        <w:t>３　補助率・補助限度額・事業期間</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611"/>
        <w:gridCol w:w="4833"/>
      </w:tblGrid>
      <w:tr w:rsidR="0050761B">
        <w:tc>
          <w:tcPr>
            <w:tcW w:w="2336" w:type="dxa"/>
            <w:shd w:val="clear" w:color="auto" w:fill="auto"/>
          </w:tcPr>
          <w:p w:rsidR="0050761B" w:rsidRDefault="00DA5485">
            <w:pPr>
              <w:pStyle w:val="a3"/>
              <w:jc w:val="center"/>
              <w:rPr>
                <w:rFonts w:ascii="ＭＳ ゴシック" w:hAnsi="ＭＳ ゴシック"/>
                <w:b/>
                <w:color w:val="000000" w:themeColor="text1"/>
                <w:sz w:val="22"/>
              </w:rPr>
            </w:pPr>
            <w:r>
              <w:rPr>
                <w:rFonts w:ascii="ＭＳ 明朝" w:eastAsia="ＭＳ 明朝" w:hAnsi="ＭＳ 明朝" w:cs="ＭＳ Ｐゴシック" w:hint="eastAsia"/>
                <w:bCs w:val="0"/>
                <w:iCs w:val="0"/>
                <w:color w:val="000000" w:themeColor="text1"/>
                <w:kern w:val="0"/>
                <w:sz w:val="21"/>
                <w:szCs w:val="21"/>
              </w:rPr>
              <w:t>補助率</w:t>
            </w:r>
          </w:p>
        </w:tc>
        <w:tc>
          <w:tcPr>
            <w:tcW w:w="2611" w:type="dxa"/>
            <w:shd w:val="clear" w:color="auto" w:fill="auto"/>
          </w:tcPr>
          <w:p w:rsidR="0050761B" w:rsidRDefault="00DA5485">
            <w:pPr>
              <w:pStyle w:val="a3"/>
              <w:jc w:val="center"/>
              <w:rPr>
                <w:rFonts w:ascii="ＭＳ ゴシック" w:hAnsi="ＭＳ ゴシック"/>
                <w:b/>
                <w:color w:val="000000" w:themeColor="text1"/>
                <w:sz w:val="22"/>
              </w:rPr>
            </w:pPr>
            <w:r>
              <w:rPr>
                <w:rFonts w:ascii="ＭＳ 明朝" w:eastAsia="ＭＳ 明朝" w:hAnsi="ＭＳ 明朝" w:cs="ＭＳ Ｐゴシック" w:hint="eastAsia"/>
                <w:bCs w:val="0"/>
                <w:iCs w:val="0"/>
                <w:color w:val="000000" w:themeColor="text1"/>
                <w:kern w:val="0"/>
                <w:sz w:val="21"/>
                <w:szCs w:val="21"/>
              </w:rPr>
              <w:t>補助上限</w:t>
            </w:r>
          </w:p>
        </w:tc>
        <w:tc>
          <w:tcPr>
            <w:tcW w:w="4833" w:type="dxa"/>
            <w:shd w:val="clear" w:color="auto" w:fill="auto"/>
          </w:tcPr>
          <w:p w:rsidR="0050761B" w:rsidRDefault="00DA5485">
            <w:pPr>
              <w:pStyle w:val="a3"/>
              <w:jc w:val="center"/>
              <w:rPr>
                <w:rFonts w:ascii="ＭＳ ゴシック" w:hAnsi="ＭＳ ゴシック"/>
                <w:b/>
                <w:color w:val="000000" w:themeColor="text1"/>
                <w:sz w:val="22"/>
              </w:rPr>
            </w:pPr>
            <w:r>
              <w:rPr>
                <w:rFonts w:ascii="ＭＳ 明朝" w:eastAsia="ＭＳ 明朝" w:hAnsi="ＭＳ 明朝" w:cs="ＭＳ Ｐゴシック" w:hint="eastAsia"/>
                <w:bCs w:val="0"/>
                <w:iCs w:val="0"/>
                <w:color w:val="000000" w:themeColor="text1"/>
                <w:kern w:val="0"/>
                <w:sz w:val="21"/>
                <w:szCs w:val="21"/>
              </w:rPr>
              <w:t>事業期間</w:t>
            </w:r>
          </w:p>
        </w:tc>
      </w:tr>
      <w:tr w:rsidR="0050761B">
        <w:tc>
          <w:tcPr>
            <w:tcW w:w="2336" w:type="dxa"/>
            <w:shd w:val="clear" w:color="auto" w:fill="auto"/>
            <w:vAlign w:val="center"/>
          </w:tcPr>
          <w:p w:rsidR="0050761B" w:rsidRDefault="00DA5485">
            <w:pPr>
              <w:pStyle w:val="a3"/>
              <w:jc w:val="center"/>
              <w:rPr>
                <w:rFonts w:ascii="ＭＳ ゴシック" w:hAnsi="ＭＳ ゴシック"/>
                <w:b/>
                <w:color w:val="000000" w:themeColor="text1"/>
                <w:sz w:val="22"/>
              </w:rPr>
            </w:pPr>
            <w:r>
              <w:rPr>
                <w:rFonts w:ascii="ＭＳ 明朝" w:eastAsia="ＭＳ 明朝" w:hAnsi="ＭＳ 明朝" w:cs="ＭＳ Ｐゴシック" w:hint="eastAsia"/>
                <w:bCs w:val="0"/>
                <w:iCs w:val="0"/>
                <w:color w:val="000000" w:themeColor="text1"/>
                <w:kern w:val="0"/>
                <w:sz w:val="20"/>
                <w:szCs w:val="21"/>
              </w:rPr>
              <w:t>１／２</w:t>
            </w:r>
          </w:p>
        </w:tc>
        <w:tc>
          <w:tcPr>
            <w:tcW w:w="2611" w:type="dxa"/>
            <w:shd w:val="clear" w:color="auto" w:fill="auto"/>
            <w:vAlign w:val="center"/>
          </w:tcPr>
          <w:p w:rsidR="0050761B" w:rsidRDefault="00DA5485">
            <w:pPr>
              <w:pStyle w:val="a3"/>
              <w:jc w:val="center"/>
              <w:rPr>
                <w:rFonts w:ascii="ＭＳ ゴシック" w:hAnsi="ＭＳ ゴシック"/>
                <w:b/>
                <w:color w:val="000000" w:themeColor="text1"/>
                <w:sz w:val="22"/>
              </w:rPr>
            </w:pPr>
            <w:r>
              <w:rPr>
                <w:rFonts w:ascii="ＭＳ 明朝" w:eastAsia="ＭＳ 明朝" w:hAnsi="ＭＳ 明朝" w:cs="ＭＳ Ｐゴシック" w:hint="eastAsia"/>
                <w:bCs w:val="0"/>
                <w:iCs w:val="0"/>
                <w:color w:val="000000" w:themeColor="text1"/>
                <w:kern w:val="0"/>
                <w:sz w:val="20"/>
                <w:szCs w:val="21"/>
              </w:rPr>
              <w:t>１００万円</w:t>
            </w:r>
          </w:p>
        </w:tc>
        <w:tc>
          <w:tcPr>
            <w:tcW w:w="4833" w:type="dxa"/>
            <w:shd w:val="clear" w:color="auto" w:fill="auto"/>
            <w:vAlign w:val="center"/>
          </w:tcPr>
          <w:p w:rsidR="0050761B" w:rsidRDefault="00DA5485">
            <w:pPr>
              <w:widowControl/>
              <w:spacing w:line="240" w:lineRule="exact"/>
              <w:jc w:val="center"/>
              <w:rPr>
                <w:rFonts w:ascii="ＭＳ 明朝" w:eastAsia="ＭＳ 明朝" w:hAnsi="ＭＳ 明朝" w:cs="ＭＳ Ｐゴシック"/>
                <w:bCs/>
                <w:iCs/>
                <w:color w:val="000000" w:themeColor="text1"/>
                <w:kern w:val="0"/>
                <w:sz w:val="20"/>
                <w:szCs w:val="21"/>
              </w:rPr>
            </w:pPr>
            <w:r>
              <w:rPr>
                <w:rFonts w:ascii="ＭＳ 明朝" w:eastAsia="ＭＳ 明朝" w:hAnsi="ＭＳ 明朝" w:cs="ＭＳ Ｐゴシック" w:hint="eastAsia"/>
                <w:bCs/>
                <w:iCs/>
                <w:color w:val="000000" w:themeColor="text1"/>
                <w:kern w:val="0"/>
                <w:sz w:val="20"/>
                <w:szCs w:val="21"/>
              </w:rPr>
              <w:t>補助金交付決定日から令和５年３月３１日まで</w:t>
            </w:r>
          </w:p>
        </w:tc>
      </w:tr>
    </w:tbl>
    <w:p w:rsidR="0050761B" w:rsidRDefault="00DA5485">
      <w:pPr>
        <w:pStyle w:val="a3"/>
        <w:snapToGrid w:val="0"/>
        <w:ind w:left="880" w:hangingChars="400" w:hanging="880"/>
        <w:rPr>
          <w:rFonts w:ascii="ＭＳ 明朝" w:eastAsia="ＭＳ 明朝" w:hAnsi="ＭＳ 明朝"/>
          <w:color w:val="000000" w:themeColor="text1"/>
          <w:sz w:val="22"/>
          <w:szCs w:val="22"/>
        </w:rPr>
      </w:pPr>
      <w:r>
        <w:rPr>
          <w:rFonts w:ascii="ＭＳ ゴシック" w:hAnsi="ＭＳ ゴシック" w:hint="eastAsia"/>
          <w:color w:val="000000" w:themeColor="text1"/>
          <w:sz w:val="22"/>
        </w:rPr>
        <w:t xml:space="preserve">　　</w:t>
      </w:r>
    </w:p>
    <w:p w:rsidR="0050761B" w:rsidRDefault="00DA548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４　補助対象経費</w:t>
      </w:r>
    </w:p>
    <w:p w:rsidR="0050761B" w:rsidRDefault="00DA5485">
      <w:pPr>
        <w:ind w:left="422" w:hangingChars="200" w:hanging="422"/>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 xml:space="preserve">　　　</w:t>
      </w:r>
      <w:r>
        <w:rPr>
          <w:rFonts w:ascii="ＭＳ 明朝" w:eastAsia="ＭＳ 明朝" w:hAnsi="ＭＳ 明朝" w:hint="eastAsia"/>
          <w:color w:val="000000" w:themeColor="text1"/>
          <w:u w:val="single"/>
        </w:rPr>
        <w:t>普及啓発イベント等</w:t>
      </w:r>
      <w:r>
        <w:rPr>
          <w:rFonts w:ascii="ＭＳ 明朝" w:eastAsia="ＭＳ 明朝" w:hAnsi="ＭＳ 明朝"/>
          <w:color w:val="000000" w:themeColor="text1"/>
          <w:u w:val="single"/>
        </w:rPr>
        <w:t>開催のための謝金、旅費、材料費</w:t>
      </w:r>
      <w:r>
        <w:rPr>
          <w:rFonts w:ascii="ＭＳ 明朝" w:eastAsia="ＭＳ 明朝" w:hAnsi="ＭＳ 明朝" w:hint="eastAsia"/>
          <w:color w:val="000000" w:themeColor="text1"/>
          <w:u w:val="single"/>
        </w:rPr>
        <w:t>等、</w:t>
      </w:r>
      <w:r>
        <w:rPr>
          <w:rFonts w:ascii="ＭＳ ゴシック" w:eastAsia="ＭＳ ゴシック" w:hAnsi="ＭＳ ゴシック"/>
          <w:color w:val="000000" w:themeColor="text1"/>
        </w:rPr>
        <w:t>事業を実施する上で必要な経費とします</w:t>
      </w:r>
      <w:r>
        <w:rPr>
          <w:rFonts w:ascii="ＭＳ ゴシック" w:eastAsia="ＭＳ ゴシック" w:hAnsi="ＭＳ ゴシック" w:hint="eastAsia"/>
          <w:color w:val="000000" w:themeColor="text1"/>
        </w:rPr>
        <w:t>。対象外としている経費のほか、審査の結果、部分的に補助が認められない場合があります。</w:t>
      </w:r>
    </w:p>
    <w:p w:rsidR="0050761B" w:rsidRDefault="00DA5485">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　本補助金とは別に補助金等を受けている場合は、</w:t>
      </w:r>
      <w:r>
        <w:rPr>
          <w:rFonts w:ascii="ＭＳ 明朝" w:eastAsia="ＭＳ 明朝" w:hAnsi="ＭＳ 明朝" w:hint="eastAsia"/>
          <w:color w:val="000000" w:themeColor="text1"/>
          <w:u w:val="wave"/>
        </w:rPr>
        <w:t>重複する対象経費は補助対象となりません</w:t>
      </w:r>
      <w:r>
        <w:rPr>
          <w:rFonts w:ascii="ＭＳ 明朝" w:eastAsia="ＭＳ 明朝" w:hAnsi="ＭＳ 明朝" w:hint="eastAsia"/>
          <w:color w:val="000000" w:themeColor="text1"/>
        </w:rPr>
        <w:t>。</w:t>
      </w:r>
    </w:p>
    <w:p w:rsidR="0050761B" w:rsidRDefault="00DA5485">
      <w:pPr>
        <w:ind w:firstLineChars="100" w:firstLine="210"/>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t>＜対象外経費の例＞</w:t>
      </w:r>
    </w:p>
    <w:p w:rsidR="0050761B" w:rsidRDefault="00DA5485">
      <w:pPr>
        <w:ind w:leftChars="100" w:left="420" w:hangingChars="100" w:hanging="210"/>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t>・経常的な経費（団体の運営に係る家賃、電話代、光熱水費、ガソリン代など。また、経常的な経費と補助事業に係る支出が明確に区分できない経費も含む）</w:t>
      </w:r>
    </w:p>
    <w:p w:rsidR="0050761B" w:rsidRDefault="00DA5485">
      <w:pPr>
        <w:ind w:leftChars="100" w:left="420" w:hangingChars="100" w:hanging="210"/>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t>・食糧費（事業実施に必要不可欠なものは除く。なお、団体内部のみで消費する会議茶菓、食事は認めない。）</w:t>
      </w:r>
    </w:p>
    <w:p w:rsidR="0050761B" w:rsidRDefault="00DA5485">
      <w:pPr>
        <w:ind w:leftChars="100" w:left="210"/>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t>・人件費（団体職員・構成員への報酬・給料、アルバイト賃金、共済費）</w:t>
      </w:r>
    </w:p>
    <w:p w:rsidR="0050761B" w:rsidRDefault="00DA5485">
      <w:pPr>
        <w:ind w:leftChars="100" w:left="210"/>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t>・工事請負費</w:t>
      </w:r>
    </w:p>
    <w:p w:rsidR="0050761B" w:rsidRDefault="00DA5485">
      <w:pPr>
        <w:ind w:leftChars="100" w:left="210"/>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t>・その他、交付対象経費として不適当と認められる経費</w:t>
      </w:r>
    </w:p>
    <w:p w:rsidR="0050761B" w:rsidRDefault="0050761B">
      <w:pPr>
        <w:rPr>
          <w:rFonts w:ascii="ＭＳ 明朝" w:eastAsia="ＭＳ 明朝" w:hAnsi="ＭＳ 明朝"/>
          <w:color w:val="000000" w:themeColor="text1"/>
        </w:rPr>
      </w:pPr>
    </w:p>
    <w:p w:rsidR="0050761B" w:rsidRDefault="00DA548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５　申請方法</w:t>
      </w:r>
    </w:p>
    <w:p w:rsidR="0050761B" w:rsidRDefault="00DA5485">
      <w:pPr>
        <w:widowControl/>
        <w:suppressAutoHyphens/>
        <w:kinsoku w:val="0"/>
        <w:wordWrap w:val="0"/>
        <w:autoSpaceDE w:val="0"/>
        <w:autoSpaceDN w:val="0"/>
        <w:spacing w:line="320" w:lineRule="exact"/>
        <w:ind w:left="142"/>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（１）募集期間</w:t>
      </w:r>
    </w:p>
    <w:p w:rsidR="0050761B" w:rsidRDefault="00DA5485">
      <w:pPr>
        <w:widowControl/>
        <w:suppressAutoHyphens/>
        <w:kinsoku w:val="0"/>
        <w:wordWrap w:val="0"/>
        <w:autoSpaceDE w:val="0"/>
        <w:autoSpaceDN w:val="0"/>
        <w:spacing w:line="320" w:lineRule="exact"/>
        <w:ind w:left="142" w:firstLineChars="232" w:firstLine="510"/>
        <w:jc w:val="left"/>
        <w:rPr>
          <w:rFonts w:ascii="ＭＳ 明朝" w:eastAsia="ＭＳ 明朝" w:hAnsi="ＭＳ 明朝" w:cs="Times New Roman"/>
          <w:color w:val="000000" w:themeColor="text1"/>
          <w:sz w:val="22"/>
          <w:u w:val="single"/>
        </w:rPr>
      </w:pPr>
      <w:r>
        <w:rPr>
          <w:rFonts w:ascii="ＭＳ 明朝" w:eastAsia="ＭＳ 明朝" w:hAnsi="ＭＳ 明朝" w:cs="Times New Roman" w:hint="eastAsia"/>
          <w:color w:val="000000" w:themeColor="text1"/>
          <w:sz w:val="22"/>
        </w:rPr>
        <w:t>令和４年</w:t>
      </w:r>
      <w:r w:rsidR="00E37999">
        <w:rPr>
          <w:rFonts w:ascii="ＭＳ 明朝" w:eastAsia="ＭＳ 明朝" w:cs="ＭＳ 明朝" w:hint="eastAsia"/>
          <w:color w:val="000000" w:themeColor="text1"/>
          <w:kern w:val="0"/>
          <w:sz w:val="22"/>
        </w:rPr>
        <w:t>８月２２日（月</w:t>
      </w:r>
      <w:r>
        <w:rPr>
          <w:rFonts w:ascii="ＭＳ 明朝" w:eastAsia="ＭＳ 明朝" w:cs="ＭＳ 明朝" w:hint="eastAsia"/>
          <w:color w:val="000000" w:themeColor="text1"/>
          <w:kern w:val="0"/>
          <w:sz w:val="22"/>
        </w:rPr>
        <w:t>）</w:t>
      </w:r>
      <w:r w:rsidR="00E37999">
        <w:rPr>
          <w:rFonts w:ascii="ＭＳ 明朝" w:eastAsia="ＭＳ 明朝" w:hAnsi="ＭＳ 明朝" w:cs="Times New Roman" w:hint="eastAsia"/>
          <w:color w:val="000000" w:themeColor="text1"/>
          <w:sz w:val="22"/>
        </w:rPr>
        <w:t>から令和４年９月２２</w:t>
      </w:r>
      <w:r>
        <w:rPr>
          <w:rFonts w:ascii="ＭＳ 明朝" w:eastAsia="ＭＳ 明朝" w:hAnsi="ＭＳ 明朝" w:cs="Times New Roman" w:hint="eastAsia"/>
          <w:color w:val="000000" w:themeColor="text1"/>
          <w:sz w:val="22"/>
        </w:rPr>
        <w:t>日</w:t>
      </w:r>
      <w:r w:rsidR="00E37999">
        <w:rPr>
          <w:rFonts w:ascii="ＭＳ 明朝" w:eastAsia="ＭＳ 明朝" w:hAnsi="ＭＳ 明朝" w:cs="Times New Roman" w:hint="eastAsia"/>
          <w:color w:val="000000" w:themeColor="text1"/>
          <w:sz w:val="22"/>
        </w:rPr>
        <w:t>（木</w:t>
      </w:r>
      <w:r w:rsidR="006F5F70">
        <w:rPr>
          <w:rFonts w:ascii="ＭＳ 明朝" w:eastAsia="ＭＳ 明朝" w:hAnsi="ＭＳ 明朝" w:cs="Times New Roman" w:hint="eastAsia"/>
          <w:color w:val="000000" w:themeColor="text1"/>
          <w:sz w:val="22"/>
        </w:rPr>
        <w:t>）</w:t>
      </w:r>
      <w:r>
        <w:rPr>
          <w:rFonts w:ascii="ＭＳ 明朝" w:eastAsia="ＭＳ 明朝" w:hAnsi="ＭＳ 明朝" w:cs="Times New Roman" w:hint="eastAsia"/>
          <w:color w:val="000000" w:themeColor="text1"/>
          <w:sz w:val="22"/>
        </w:rPr>
        <w:t>まで</w:t>
      </w:r>
    </w:p>
    <w:p w:rsidR="0050761B" w:rsidRDefault="00DA5485">
      <w:pPr>
        <w:widowControl/>
        <w:suppressAutoHyphens/>
        <w:kinsoku w:val="0"/>
        <w:wordWrap w:val="0"/>
        <w:autoSpaceDE w:val="0"/>
        <w:autoSpaceDN w:val="0"/>
        <w:spacing w:line="320" w:lineRule="exact"/>
        <w:ind w:left="142"/>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lastRenderedPageBreak/>
        <w:t>（２）提出書類</w:t>
      </w:r>
    </w:p>
    <w:p w:rsidR="0050761B" w:rsidRDefault="00DA5485">
      <w:pPr>
        <w:widowControl/>
        <w:suppressAutoHyphens/>
        <w:kinsoku w:val="0"/>
        <w:wordWrap w:val="0"/>
        <w:autoSpaceDE w:val="0"/>
        <w:autoSpaceDN w:val="0"/>
        <w:spacing w:line="320" w:lineRule="exact"/>
        <w:ind w:left="142"/>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ア　</w:t>
      </w:r>
      <w:r>
        <w:rPr>
          <w:rFonts w:ascii="Century" w:eastAsia="ＭＳ 明朝" w:hAnsi="Century" w:cs="Times New Roman" w:hint="eastAsia"/>
          <w:color w:val="000000" w:themeColor="text1"/>
          <w:sz w:val="22"/>
        </w:rPr>
        <w:t>事業計画書</w:t>
      </w:r>
      <w:r w:rsidR="001000A7">
        <w:rPr>
          <w:rFonts w:ascii="ＭＳ 明朝" w:eastAsia="ＭＳ 明朝" w:hAnsi="ＭＳ 明朝" w:cs="Times New Roman" w:hint="eastAsia"/>
          <w:color w:val="000000" w:themeColor="text1"/>
          <w:sz w:val="22"/>
        </w:rPr>
        <w:t>：様式第１号（第４</w:t>
      </w:r>
      <w:r>
        <w:rPr>
          <w:rFonts w:ascii="ＭＳ 明朝" w:eastAsia="ＭＳ 明朝" w:hAnsi="ＭＳ 明朝" w:cs="Times New Roman" w:hint="eastAsia"/>
          <w:color w:val="000000" w:themeColor="text1"/>
          <w:sz w:val="22"/>
        </w:rPr>
        <w:t>条</w:t>
      </w:r>
      <w:r w:rsidR="001000A7">
        <w:rPr>
          <w:rFonts w:ascii="ＭＳ 明朝" w:eastAsia="ＭＳ 明朝" w:hAnsi="ＭＳ 明朝" w:cs="Times New Roman" w:hint="eastAsia"/>
          <w:color w:val="000000" w:themeColor="text1"/>
          <w:sz w:val="22"/>
        </w:rPr>
        <w:t>、第７条</w:t>
      </w:r>
      <w:r>
        <w:rPr>
          <w:rFonts w:ascii="ＭＳ 明朝" w:eastAsia="ＭＳ 明朝" w:hAnsi="ＭＳ 明朝" w:cs="Times New Roman" w:hint="eastAsia"/>
          <w:color w:val="000000" w:themeColor="text1"/>
          <w:sz w:val="22"/>
        </w:rPr>
        <w:t>関係）</w:t>
      </w:r>
    </w:p>
    <w:p w:rsidR="0050761B" w:rsidRDefault="0068177B">
      <w:pPr>
        <w:widowControl/>
        <w:suppressAutoHyphens/>
        <w:kinsoku w:val="0"/>
        <w:wordWrap w:val="0"/>
        <w:autoSpaceDE w:val="0"/>
        <w:autoSpaceDN w:val="0"/>
        <w:spacing w:line="320" w:lineRule="exact"/>
        <w:ind w:left="142" w:firstLineChars="300" w:firstLine="660"/>
        <w:jc w:val="left"/>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イ</w:t>
      </w:r>
      <w:r w:rsidR="00DA5485">
        <w:rPr>
          <w:rFonts w:ascii="Century" w:eastAsia="ＭＳ 明朝" w:hAnsi="Century" w:cs="Times New Roman" w:hint="eastAsia"/>
          <w:color w:val="000000" w:themeColor="text1"/>
          <w:sz w:val="22"/>
        </w:rPr>
        <w:t xml:space="preserve">　収支予算書：</w:t>
      </w:r>
      <w:r>
        <w:rPr>
          <w:rFonts w:ascii="Century" w:eastAsia="ＭＳ 明朝" w:hAnsi="Century" w:cs="Times New Roman"/>
          <w:color w:val="000000" w:themeColor="text1"/>
          <w:sz w:val="22"/>
        </w:rPr>
        <w:t>様式第</w:t>
      </w:r>
      <w:r>
        <w:rPr>
          <w:rFonts w:ascii="Century" w:eastAsia="ＭＳ 明朝" w:hAnsi="Century" w:cs="Times New Roman" w:hint="eastAsia"/>
          <w:color w:val="000000" w:themeColor="text1"/>
          <w:sz w:val="22"/>
        </w:rPr>
        <w:t>２</w:t>
      </w:r>
      <w:r>
        <w:rPr>
          <w:rFonts w:ascii="Century" w:eastAsia="ＭＳ 明朝" w:hAnsi="Century" w:cs="Times New Roman"/>
          <w:color w:val="000000" w:themeColor="text1"/>
          <w:sz w:val="22"/>
        </w:rPr>
        <w:t>号（第</w:t>
      </w:r>
      <w:r>
        <w:rPr>
          <w:rFonts w:ascii="Century" w:eastAsia="ＭＳ 明朝" w:hAnsi="Century" w:cs="Times New Roman" w:hint="eastAsia"/>
          <w:color w:val="000000" w:themeColor="text1"/>
          <w:sz w:val="22"/>
        </w:rPr>
        <w:t>４</w:t>
      </w:r>
      <w:r w:rsidR="00DA5485">
        <w:rPr>
          <w:rFonts w:ascii="Century" w:eastAsia="ＭＳ 明朝" w:hAnsi="Century" w:cs="Times New Roman"/>
          <w:color w:val="000000" w:themeColor="text1"/>
          <w:sz w:val="22"/>
        </w:rPr>
        <w:t>条、第７条関係）</w:t>
      </w:r>
    </w:p>
    <w:p w:rsidR="0050761B" w:rsidRDefault="00DA5485">
      <w:pPr>
        <w:widowControl/>
        <w:ind w:leftChars="346" w:left="892" w:hangingChars="75" w:hanging="165"/>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※提出書類の</w:t>
      </w:r>
      <w:r>
        <w:rPr>
          <w:rFonts w:ascii="ＭＳ 明朝" w:eastAsia="ＭＳ 明朝" w:hAnsi="ＭＳ 明朝" w:cs="Times New Roman"/>
          <w:color w:val="000000" w:themeColor="text1"/>
          <w:sz w:val="22"/>
        </w:rPr>
        <w:t>各様式について</w:t>
      </w:r>
      <w:r>
        <w:rPr>
          <w:rFonts w:ascii="ＭＳ 明朝" w:eastAsia="ＭＳ 明朝" w:hAnsi="ＭＳ 明朝" w:cs="Times New Roman" w:hint="eastAsia"/>
          <w:color w:val="000000" w:themeColor="text1"/>
          <w:sz w:val="22"/>
        </w:rPr>
        <w:t>は脱炭素社会推進課</w:t>
      </w:r>
      <w:r>
        <w:rPr>
          <w:rFonts w:ascii="ＭＳ 明朝" w:eastAsia="ＭＳ 明朝" w:hAnsi="ＭＳ 明朝" w:cs="Times New Roman"/>
          <w:color w:val="000000" w:themeColor="text1"/>
          <w:sz w:val="22"/>
        </w:rPr>
        <w:t>のホームページからダウンロードできます。</w:t>
      </w:r>
    </w:p>
    <w:p w:rsidR="0050761B" w:rsidRDefault="00DA5485">
      <w:pPr>
        <w:widowControl/>
        <w:ind w:leftChars="346" w:left="892" w:hangingChars="75" w:hanging="165"/>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ホームページ</w:t>
      </w:r>
      <w:r w:rsidR="00964D9E">
        <w:rPr>
          <w:rFonts w:ascii="ＭＳ 明朝" w:eastAsia="ＭＳ 明朝" w:hAnsi="ＭＳ 明朝" w:cs="Times New Roman" w:hint="eastAsia"/>
          <w:color w:val="000000" w:themeColor="text1"/>
          <w:sz w:val="22"/>
        </w:rPr>
        <w:t xml:space="preserve">　</w:t>
      </w:r>
      <w:r w:rsidR="00964D9E" w:rsidRPr="00964D9E">
        <w:rPr>
          <w:rFonts w:ascii="ＭＳ 明朝" w:eastAsia="ＭＳ 明朝" w:hAnsi="ＭＳ 明朝" w:cs="Times New Roman"/>
          <w:color w:val="000000" w:themeColor="text1"/>
          <w:sz w:val="22"/>
        </w:rPr>
        <w:t>https://www.pref.tottori.lg.jp/item/1281580.htm#itemid1281580</w:t>
      </w:r>
      <w:r>
        <w:rPr>
          <w:rFonts w:ascii="ＭＳ 明朝" w:eastAsia="ＭＳ 明朝" w:hAnsi="ＭＳ 明朝" w:cs="Times New Roman" w:hint="eastAsia"/>
          <w:color w:val="000000" w:themeColor="text1"/>
          <w:sz w:val="22"/>
        </w:rPr>
        <w:t>）</w:t>
      </w:r>
    </w:p>
    <w:p w:rsidR="0050761B" w:rsidRDefault="00DA5485">
      <w:pPr>
        <w:ind w:firstLineChars="50" w:firstLine="11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（３）提出方法</w:t>
      </w:r>
    </w:p>
    <w:p w:rsidR="0050761B" w:rsidRDefault="00DA5485">
      <w:pPr>
        <w:ind w:firstLineChars="200" w:firstLine="44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（１）に記載の</w:t>
      </w:r>
      <w:r>
        <w:rPr>
          <w:rFonts w:ascii="ＭＳ 明朝" w:eastAsia="ＭＳ 明朝" w:hAnsi="ＭＳ 明朝" w:cs="Times New Roman"/>
          <w:color w:val="000000" w:themeColor="text1"/>
          <w:sz w:val="22"/>
        </w:rPr>
        <w:t>募集期間内に、</w:t>
      </w:r>
      <w:r>
        <w:rPr>
          <w:rFonts w:ascii="ＭＳ 明朝" w:eastAsia="ＭＳ 明朝" w:hAnsi="ＭＳ 明朝" w:cs="Times New Roman" w:hint="eastAsia"/>
          <w:color w:val="000000" w:themeColor="text1"/>
          <w:sz w:val="22"/>
        </w:rPr>
        <w:t>持参又は郵送により脱炭素社会推進課</w:t>
      </w:r>
      <w:r>
        <w:rPr>
          <w:rFonts w:ascii="ＭＳ 明朝" w:eastAsia="ＭＳ 明朝" w:hAnsi="ＭＳ 明朝" w:cs="Times New Roman"/>
          <w:color w:val="000000" w:themeColor="text1"/>
          <w:sz w:val="22"/>
        </w:rPr>
        <w:t>へご提出ください。</w:t>
      </w:r>
    </w:p>
    <w:p w:rsidR="0050761B" w:rsidRDefault="0050761B">
      <w:pPr>
        <w:rPr>
          <w:rFonts w:ascii="ＭＳ 明朝" w:eastAsia="ＭＳ 明朝" w:hAnsi="ＭＳ 明朝" w:cs="Times New Roman"/>
          <w:color w:val="000000" w:themeColor="text1"/>
          <w:sz w:val="22"/>
        </w:rPr>
      </w:pPr>
    </w:p>
    <w:p w:rsidR="0050761B" w:rsidRDefault="00DA548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６　補助事業スケジュール表</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3"/>
        <w:gridCol w:w="851"/>
        <w:gridCol w:w="1701"/>
        <w:gridCol w:w="4819"/>
      </w:tblGrid>
      <w:tr w:rsidR="0050761B">
        <w:trPr>
          <w:trHeight w:hRule="exact" w:val="248"/>
        </w:trPr>
        <w:tc>
          <w:tcPr>
            <w:tcW w:w="2693" w:type="dxa"/>
            <w:vAlign w:val="center"/>
          </w:tcPr>
          <w:p w:rsidR="0050761B" w:rsidRDefault="00DA5485">
            <w:pPr>
              <w:widowControl/>
              <w:spacing w:line="24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項　目</w:t>
            </w:r>
          </w:p>
        </w:tc>
        <w:tc>
          <w:tcPr>
            <w:tcW w:w="851" w:type="dxa"/>
            <w:shd w:val="clear" w:color="auto" w:fill="auto"/>
            <w:vAlign w:val="center"/>
          </w:tcPr>
          <w:p w:rsidR="0050761B" w:rsidRDefault="00DA5485">
            <w:pPr>
              <w:widowControl/>
              <w:spacing w:line="24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実施者</w:t>
            </w:r>
          </w:p>
        </w:tc>
        <w:tc>
          <w:tcPr>
            <w:tcW w:w="1701" w:type="dxa"/>
            <w:vAlign w:val="center"/>
          </w:tcPr>
          <w:p w:rsidR="0050761B" w:rsidRDefault="00DA5485">
            <w:pPr>
              <w:widowControl/>
              <w:spacing w:line="24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時　期</w:t>
            </w:r>
          </w:p>
        </w:tc>
        <w:tc>
          <w:tcPr>
            <w:tcW w:w="4819" w:type="dxa"/>
            <w:shd w:val="clear" w:color="auto" w:fill="auto"/>
            <w:vAlign w:val="center"/>
          </w:tcPr>
          <w:p w:rsidR="0050761B" w:rsidRDefault="00DA5485">
            <w:pPr>
              <w:widowControl/>
              <w:spacing w:line="24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内　容</w:t>
            </w:r>
          </w:p>
        </w:tc>
      </w:tr>
      <w:tr w:rsidR="0050761B">
        <w:trPr>
          <w:trHeight w:val="283"/>
        </w:trPr>
        <w:tc>
          <w:tcPr>
            <w:tcW w:w="2693" w:type="dxa"/>
            <w:vAlign w:val="center"/>
          </w:tcPr>
          <w:p w:rsidR="0050761B" w:rsidRDefault="00DA5485">
            <w:pPr>
              <w:pStyle w:val="1"/>
              <w:widowControl/>
              <w:numPr>
                <w:ilvl w:val="0"/>
                <w:numId w:val="1"/>
              </w:numPr>
              <w:spacing w:line="300" w:lineRule="exact"/>
              <w:ind w:leftChars="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補助事業計画書・収支予算書の提出</w:t>
            </w:r>
          </w:p>
        </w:tc>
        <w:tc>
          <w:tcPr>
            <w:tcW w:w="851" w:type="dxa"/>
            <w:shd w:val="clear" w:color="auto" w:fill="auto"/>
            <w:tcMar>
              <w:left w:w="57" w:type="dxa"/>
            </w:tcMar>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応募者</w:t>
            </w:r>
          </w:p>
        </w:tc>
        <w:tc>
          <w:tcPr>
            <w:tcW w:w="1701" w:type="dxa"/>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募集期間</w:t>
            </w:r>
          </w:p>
        </w:tc>
        <w:tc>
          <w:tcPr>
            <w:tcW w:w="4819" w:type="dxa"/>
            <w:shd w:val="clear" w:color="auto" w:fill="auto"/>
            <w:vAlign w:val="center"/>
          </w:tcPr>
          <w:p w:rsidR="0050761B" w:rsidRDefault="00DA5485">
            <w:pPr>
              <w:widowControl/>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実施する取組についての計画書及び予算書を県へ提出します。</w:t>
            </w:r>
          </w:p>
        </w:tc>
      </w:tr>
      <w:tr w:rsidR="0050761B">
        <w:trPr>
          <w:trHeight w:val="283"/>
        </w:trPr>
        <w:tc>
          <w:tcPr>
            <w:tcW w:w="2693" w:type="dxa"/>
            <w:shd w:val="clear" w:color="auto" w:fill="D5DCE4" w:themeFill="text2" w:themeFillTint="33"/>
            <w:vAlign w:val="center"/>
          </w:tcPr>
          <w:p w:rsidR="0050761B" w:rsidRDefault="00DA5485">
            <w:pPr>
              <w:pStyle w:val="1"/>
              <w:widowControl/>
              <w:numPr>
                <w:ilvl w:val="0"/>
                <w:numId w:val="1"/>
              </w:numPr>
              <w:spacing w:line="300" w:lineRule="exact"/>
              <w:ind w:leftChars="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事業計画審査・採択決定</w:t>
            </w:r>
          </w:p>
        </w:tc>
        <w:tc>
          <w:tcPr>
            <w:tcW w:w="851" w:type="dxa"/>
            <w:shd w:val="clear" w:color="auto" w:fill="D5DCE4" w:themeFill="text2" w:themeFillTint="33"/>
            <w:tcMar>
              <w:left w:w="57" w:type="dxa"/>
            </w:tcMar>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県</w:t>
            </w:r>
          </w:p>
        </w:tc>
        <w:tc>
          <w:tcPr>
            <w:tcW w:w="1701" w:type="dxa"/>
            <w:shd w:val="clear" w:color="auto" w:fill="D5DCE4" w:themeFill="text2" w:themeFillTint="33"/>
            <w:vAlign w:val="center"/>
          </w:tcPr>
          <w:p w:rsidR="0050761B" w:rsidRDefault="0050761B">
            <w:pPr>
              <w:widowControl/>
              <w:spacing w:line="300" w:lineRule="exact"/>
              <w:jc w:val="center"/>
              <w:rPr>
                <w:rFonts w:ascii="ＭＳ 明朝" w:eastAsia="ＭＳ 明朝" w:hAnsi="ＭＳ 明朝" w:cs="Times New Roman"/>
                <w:color w:val="000000" w:themeColor="text1"/>
                <w:sz w:val="22"/>
              </w:rPr>
            </w:pPr>
          </w:p>
        </w:tc>
        <w:tc>
          <w:tcPr>
            <w:tcW w:w="4819" w:type="dxa"/>
            <w:shd w:val="clear" w:color="auto" w:fill="D5DCE4" w:themeFill="text2" w:themeFillTint="33"/>
            <w:vAlign w:val="center"/>
          </w:tcPr>
          <w:p w:rsidR="0050761B" w:rsidRDefault="00DA5485">
            <w:pPr>
              <w:widowControl/>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応募者から提出された補助事業計画書等</w:t>
            </w:r>
            <w:r w:rsidRPr="009D21BF">
              <w:rPr>
                <w:rFonts w:ascii="ＭＳ 明朝" w:eastAsia="ＭＳ 明朝" w:hAnsi="ＭＳ 明朝" w:cs="Times New Roman" w:hint="eastAsia"/>
                <w:color w:val="000000" w:themeColor="text1"/>
                <w:sz w:val="22"/>
              </w:rPr>
              <w:t>の内容</w:t>
            </w:r>
            <w:r>
              <w:rPr>
                <w:rFonts w:ascii="ＭＳ 明朝" w:eastAsia="ＭＳ 明朝" w:hAnsi="ＭＳ 明朝" w:cs="Times New Roman" w:hint="eastAsia"/>
                <w:color w:val="000000" w:themeColor="text1"/>
                <w:sz w:val="22"/>
              </w:rPr>
              <w:t>をもとに審査を行います。</w:t>
            </w:r>
          </w:p>
          <w:p w:rsidR="0050761B" w:rsidRDefault="00DA5485">
            <w:pPr>
              <w:widowControl/>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その後、採択者を決定し、県から採択通知（不採択通知）を応募者へ送付します。</w:t>
            </w:r>
          </w:p>
        </w:tc>
      </w:tr>
      <w:tr w:rsidR="0050761B">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50761B" w:rsidRDefault="00DA5485">
            <w:pPr>
              <w:pStyle w:val="1"/>
              <w:numPr>
                <w:ilvl w:val="0"/>
                <w:numId w:val="1"/>
              </w:numPr>
              <w:ind w:leftChars="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補助金交付申請</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申請者</w:t>
            </w:r>
          </w:p>
        </w:tc>
        <w:tc>
          <w:tcPr>
            <w:tcW w:w="1701" w:type="dxa"/>
            <w:tcBorders>
              <w:top w:val="single" w:sz="4" w:space="0" w:color="auto"/>
              <w:left w:val="single" w:sz="4" w:space="0" w:color="auto"/>
              <w:bottom w:val="single" w:sz="4" w:space="0" w:color="auto"/>
              <w:right w:val="single" w:sz="4" w:space="0" w:color="auto"/>
            </w:tcBorders>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別に通知する日までに</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0761B" w:rsidRDefault="00DA5485">
            <w:pPr>
              <w:widowControl/>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採択を受けた事業計画を実施するために必要な補助事業について、県へ申請します。</w:t>
            </w:r>
          </w:p>
        </w:tc>
      </w:tr>
      <w:tr w:rsidR="0050761B">
        <w:trPr>
          <w:trHeight w:val="283"/>
        </w:trPr>
        <w:tc>
          <w:tcPr>
            <w:tcW w:w="26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0761B" w:rsidRDefault="00DA5485">
            <w:pPr>
              <w:pStyle w:val="1"/>
              <w:widowControl/>
              <w:numPr>
                <w:ilvl w:val="0"/>
                <w:numId w:val="1"/>
              </w:numPr>
              <w:spacing w:line="300" w:lineRule="exact"/>
              <w:ind w:leftChars="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補助金交付決定</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tcMar>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県</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交付申請から</w:t>
            </w:r>
          </w:p>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原則</w:t>
            </w:r>
            <w:r w:rsidR="00FF235B">
              <w:rPr>
                <w:rFonts w:ascii="ＭＳ 明朝" w:eastAsia="ＭＳ 明朝" w:hAnsi="ＭＳ 明朝" w:cs="Times New Roman" w:hint="eastAsia"/>
                <w:color w:val="000000" w:themeColor="text1"/>
                <w:sz w:val="22"/>
              </w:rPr>
              <w:t>２０</w:t>
            </w:r>
            <w:r>
              <w:rPr>
                <w:rFonts w:ascii="ＭＳ 明朝" w:eastAsia="ＭＳ 明朝" w:hAnsi="ＭＳ 明朝" w:cs="Times New Roman" w:hint="eastAsia"/>
                <w:color w:val="000000" w:themeColor="text1"/>
                <w:sz w:val="22"/>
              </w:rPr>
              <w:t>日以内</w:t>
            </w:r>
          </w:p>
        </w:tc>
        <w:tc>
          <w:tcPr>
            <w:tcW w:w="48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0761B" w:rsidRDefault="00DA5485">
            <w:pPr>
              <w:widowControl/>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申請内容について審査を行い、予算の範囲内で交付決定するとともに交付決定通知を送付します。</w:t>
            </w:r>
          </w:p>
        </w:tc>
      </w:tr>
      <w:tr w:rsidR="0050761B">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50761B" w:rsidRDefault="00DA5485">
            <w:pPr>
              <w:pStyle w:val="1"/>
              <w:widowControl/>
              <w:numPr>
                <w:ilvl w:val="0"/>
                <w:numId w:val="1"/>
              </w:numPr>
              <w:spacing w:line="300" w:lineRule="exact"/>
              <w:ind w:leftChars="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実績報告書・収支決算書（事業全体）の提出</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補助</w:t>
            </w:r>
          </w:p>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事業者</w:t>
            </w:r>
          </w:p>
        </w:tc>
        <w:tc>
          <w:tcPr>
            <w:tcW w:w="1701" w:type="dxa"/>
            <w:tcBorders>
              <w:top w:val="single" w:sz="4" w:space="0" w:color="auto"/>
              <w:left w:val="single" w:sz="4" w:space="0" w:color="auto"/>
              <w:bottom w:val="single" w:sz="4" w:space="0" w:color="auto"/>
              <w:right w:val="single" w:sz="4" w:space="0" w:color="auto"/>
            </w:tcBorders>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補助事業完了日から20日以内</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0761B" w:rsidRDefault="00DA5485">
            <w:pPr>
              <w:widowControl/>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補助事業全体の実績を県へ報告します。</w:t>
            </w:r>
          </w:p>
          <w:p w:rsidR="0050761B" w:rsidRDefault="00DA5485">
            <w:pPr>
              <w:widowControl/>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なお、</w:t>
            </w:r>
            <w:r>
              <w:rPr>
                <w:rFonts w:ascii="ＭＳ 明朝" w:eastAsia="ＭＳ 明朝" w:hAnsi="ＭＳ 明朝" w:cs="Times New Roman" w:hint="eastAsia"/>
                <w:color w:val="000000" w:themeColor="text1"/>
                <w:sz w:val="22"/>
                <w:u w:val="wave"/>
              </w:rPr>
              <w:t>補助事業の完了の日から２０日以内</w:t>
            </w:r>
            <w:r>
              <w:rPr>
                <w:rFonts w:ascii="ＭＳ 明朝" w:eastAsia="ＭＳ 明朝" w:hAnsi="ＭＳ 明朝" w:cs="Times New Roman" w:hint="eastAsia"/>
                <w:color w:val="000000" w:themeColor="text1"/>
                <w:sz w:val="22"/>
              </w:rPr>
              <w:t>に提出する必要があります。</w:t>
            </w:r>
          </w:p>
        </w:tc>
      </w:tr>
      <w:tr w:rsidR="0050761B">
        <w:trPr>
          <w:trHeight w:val="283"/>
        </w:trPr>
        <w:tc>
          <w:tcPr>
            <w:tcW w:w="269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0761B" w:rsidRDefault="00DA5485">
            <w:pPr>
              <w:pStyle w:val="1"/>
              <w:widowControl/>
              <w:numPr>
                <w:ilvl w:val="0"/>
                <w:numId w:val="1"/>
              </w:numPr>
              <w:spacing w:line="300" w:lineRule="exact"/>
              <w:ind w:leftChars="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補助金額の確定</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tcMar>
              <w:left w:w="57" w:type="dxa"/>
            </w:tcMar>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県</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実績報告</w:t>
            </w:r>
          </w:p>
          <w:p w:rsidR="0050761B" w:rsidRDefault="00DA5485">
            <w:pPr>
              <w:widowControl/>
              <w:spacing w:line="300" w:lineRule="exact"/>
              <w:jc w:val="cente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以降</w:t>
            </w:r>
          </w:p>
        </w:tc>
        <w:tc>
          <w:tcPr>
            <w:tcW w:w="48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0761B" w:rsidRDefault="00DA5485">
            <w:pPr>
              <w:widowControl/>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県は提出された実績報告書等に基づき、適切に補助対象経費が支出されているか検査を行います。</w:t>
            </w:r>
          </w:p>
          <w:p w:rsidR="0050761B" w:rsidRDefault="00DA5485">
            <w:pPr>
              <w:widowControl/>
              <w:spacing w:line="300" w:lineRule="exact"/>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検査後、補助金額の確定を行い、補助金の支払額を通知します。その後、補助金の精算払を行います。</w:t>
            </w:r>
          </w:p>
        </w:tc>
      </w:tr>
    </w:tbl>
    <w:p w:rsidR="0050761B" w:rsidRDefault="0050761B">
      <w:pPr>
        <w:rPr>
          <w:rFonts w:ascii="ＭＳ ゴシック" w:eastAsia="ＭＳ ゴシック" w:hAnsi="ＭＳ ゴシック"/>
          <w:b/>
          <w:color w:val="000000" w:themeColor="text1"/>
        </w:rPr>
      </w:pPr>
    </w:p>
    <w:p w:rsidR="0050761B" w:rsidRDefault="00DA548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７　審査について</w:t>
      </w:r>
    </w:p>
    <w:p w:rsidR="0050761B" w:rsidRDefault="00DA5485">
      <w:pPr>
        <w:ind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募集期間終了後に審査会を開催し、委員の合議により予算の範囲内で</w:t>
      </w:r>
      <w:r>
        <w:rPr>
          <w:rFonts w:ascii="ＭＳ 明朝" w:eastAsia="ＭＳ 明朝" w:hAnsi="ＭＳ 明朝" w:cs="Times New Roman" w:hint="eastAsia"/>
          <w:color w:val="000000" w:themeColor="text1"/>
          <w:sz w:val="22"/>
        </w:rPr>
        <w:t>補助事業の採択の可否</w:t>
      </w:r>
      <w:r>
        <w:rPr>
          <w:rFonts w:ascii="ＭＳ 明朝" w:eastAsia="ＭＳ 明朝" w:hAnsi="ＭＳ 明朝" w:cs="Times New Roman"/>
          <w:color w:val="000000" w:themeColor="text1"/>
          <w:sz w:val="22"/>
        </w:rPr>
        <w:t>を決定します。</w:t>
      </w:r>
    </w:p>
    <w:p w:rsidR="0050761B" w:rsidRDefault="00DA5485">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w:t>
      </w:r>
      <w:r w:rsidR="00B04814">
        <w:rPr>
          <w:rFonts w:ascii="ＭＳ 明朝" w:eastAsia="ＭＳ 明朝" w:hAnsi="ＭＳ 明朝" w:cs="Times New Roman" w:hint="eastAsia"/>
          <w:color w:val="000000" w:themeColor="text1"/>
          <w:sz w:val="22"/>
        </w:rPr>
        <w:t>１</w:t>
      </w:r>
      <w:r>
        <w:rPr>
          <w:rFonts w:ascii="ＭＳ 明朝" w:eastAsia="ＭＳ 明朝" w:hAnsi="ＭＳ 明朝" w:cs="Times New Roman" w:hint="eastAsia"/>
          <w:color w:val="000000" w:themeColor="text1"/>
          <w:sz w:val="22"/>
        </w:rPr>
        <w:t>）</w:t>
      </w:r>
      <w:r w:rsidR="00B04814">
        <w:rPr>
          <w:rFonts w:ascii="ＭＳ 明朝" w:eastAsia="ＭＳ 明朝" w:hAnsi="ＭＳ 明朝" w:cs="Times New Roman" w:hint="eastAsia"/>
          <w:color w:val="000000" w:themeColor="text1"/>
          <w:sz w:val="22"/>
        </w:rPr>
        <w:t>審査会の開催</w:t>
      </w:r>
    </w:p>
    <w:p w:rsidR="0050761B" w:rsidRDefault="00DA5485">
      <w:pPr>
        <w:ind w:left="220" w:hangingChars="100" w:hanging="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w:t>
      </w:r>
      <w:r>
        <w:rPr>
          <w:rFonts w:ascii="ＭＳ 明朝" w:eastAsia="ＭＳ 明朝" w:hAnsi="ＭＳ 明朝" w:cs="Times New Roman" w:hint="eastAsia"/>
          <w:color w:val="000000" w:themeColor="text1"/>
          <w:sz w:val="22"/>
          <w:u w:val="wave"/>
        </w:rPr>
        <w:t>脱炭素社会推進課が通知する日時・場所で開催する審査会に出席いただき、事業内容のプレゼンテーションを行っていただきます</w:t>
      </w:r>
      <w:r>
        <w:rPr>
          <w:rFonts w:ascii="ＭＳ 明朝" w:eastAsia="ＭＳ 明朝" w:hAnsi="ＭＳ 明朝" w:cs="Times New Roman" w:hint="eastAsia"/>
          <w:color w:val="000000" w:themeColor="text1"/>
          <w:sz w:val="22"/>
        </w:rPr>
        <w:t>。</w:t>
      </w:r>
    </w:p>
    <w:p w:rsidR="0050761B" w:rsidRDefault="006F5F70">
      <w:pPr>
        <w:ind w:left="220" w:hangingChars="100" w:hanging="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ア　審査会の日時：令和４年９</w:t>
      </w:r>
      <w:r w:rsidR="00A07A60">
        <w:rPr>
          <w:rFonts w:ascii="ＭＳ 明朝" w:eastAsia="ＭＳ 明朝" w:hAnsi="ＭＳ 明朝" w:cs="Times New Roman" w:hint="eastAsia"/>
          <w:color w:val="000000" w:themeColor="text1"/>
          <w:sz w:val="22"/>
        </w:rPr>
        <w:t>月</w:t>
      </w:r>
      <w:r w:rsidR="00DA5485">
        <w:rPr>
          <w:rFonts w:ascii="ＭＳ 明朝" w:eastAsia="ＭＳ 明朝" w:hAnsi="ＭＳ 明朝" w:cs="Times New Roman" w:hint="eastAsia"/>
          <w:color w:val="000000" w:themeColor="text1"/>
          <w:sz w:val="22"/>
        </w:rPr>
        <w:t>下旬</w:t>
      </w:r>
      <w:r w:rsidR="009D21BF">
        <w:rPr>
          <w:rFonts w:ascii="ＭＳ 明朝" w:eastAsia="ＭＳ 明朝" w:hAnsi="ＭＳ 明朝" w:cs="Times New Roman" w:hint="eastAsia"/>
          <w:color w:val="000000" w:themeColor="text1"/>
          <w:sz w:val="22"/>
        </w:rPr>
        <w:t>（</w:t>
      </w:r>
      <w:r w:rsidR="00DA5485">
        <w:rPr>
          <w:rFonts w:ascii="ＭＳ 明朝" w:eastAsia="ＭＳ 明朝" w:hAnsi="ＭＳ 明朝" w:cs="Times New Roman" w:hint="eastAsia"/>
          <w:color w:val="000000" w:themeColor="text1"/>
          <w:sz w:val="22"/>
        </w:rPr>
        <w:t>予定）</w:t>
      </w:r>
    </w:p>
    <w:p w:rsidR="0050761B" w:rsidRDefault="00DA5485">
      <w:pPr>
        <w:ind w:left="220" w:hangingChars="100" w:hanging="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イ　審査会の場所：鳥取県内の会場（未定）</w:t>
      </w:r>
    </w:p>
    <w:p w:rsidR="0050761B" w:rsidRDefault="00B04814">
      <w:pPr>
        <w:ind w:left="660" w:hangingChars="300" w:hanging="66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※新型コロナウイルスの感染拡大防止のため、</w:t>
      </w:r>
      <w:r w:rsidR="00F92E48">
        <w:rPr>
          <w:rFonts w:ascii="ＭＳ 明朝" w:eastAsia="ＭＳ 明朝" w:hAnsi="ＭＳ 明朝" w:cs="Times New Roman" w:hint="eastAsia"/>
          <w:color w:val="000000" w:themeColor="text1"/>
          <w:sz w:val="22"/>
        </w:rPr>
        <w:t>書面審査のみで審査</w:t>
      </w:r>
      <w:r w:rsidR="00DA5485">
        <w:rPr>
          <w:rFonts w:ascii="ＭＳ 明朝" w:eastAsia="ＭＳ 明朝" w:hAnsi="ＭＳ 明朝" w:cs="Times New Roman" w:hint="eastAsia"/>
          <w:color w:val="000000" w:themeColor="text1"/>
          <w:sz w:val="22"/>
        </w:rPr>
        <w:t>する場合があります。</w:t>
      </w:r>
    </w:p>
    <w:p w:rsidR="0050761B" w:rsidRDefault="00FC73F6">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（２</w:t>
      </w:r>
      <w:r w:rsidR="00DA5485">
        <w:rPr>
          <w:rFonts w:ascii="Century" w:eastAsia="ＭＳ 明朝" w:hAnsi="Century" w:cs="Times New Roman" w:hint="eastAsia"/>
          <w:color w:val="000000" w:themeColor="text1"/>
          <w:sz w:val="22"/>
        </w:rPr>
        <w:t>）審査除外</w:t>
      </w:r>
    </w:p>
    <w:p w:rsidR="0050761B" w:rsidRDefault="00DA5485">
      <w:pPr>
        <w:ind w:firstLineChars="200" w:firstLine="440"/>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次に該当する場合は、審査の対象から除外します。</w:t>
      </w:r>
    </w:p>
    <w:p w:rsidR="0050761B" w:rsidRDefault="00DA5485">
      <w:pPr>
        <w:ind w:left="440"/>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 xml:space="preserve">ア　</w:t>
      </w:r>
      <w:r>
        <w:rPr>
          <w:rFonts w:ascii="Century" w:eastAsia="ＭＳ 明朝" w:hAnsi="Century" w:cs="Times New Roman"/>
          <w:color w:val="000000" w:themeColor="text1"/>
          <w:sz w:val="22"/>
        </w:rPr>
        <w:t>提出書類に虚偽の記載があった場合</w:t>
      </w:r>
    </w:p>
    <w:p w:rsidR="0050761B" w:rsidRDefault="00DA5485">
      <w:pPr>
        <w:ind w:firstLineChars="200" w:firstLine="440"/>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 xml:space="preserve">イ　</w:t>
      </w:r>
      <w:r>
        <w:rPr>
          <w:rFonts w:ascii="Century" w:eastAsia="ＭＳ 明朝" w:hAnsi="Century" w:cs="Times New Roman"/>
          <w:color w:val="000000" w:themeColor="text1"/>
          <w:sz w:val="22"/>
        </w:rPr>
        <w:t>本要項に違反又は著しく逸脱した場合</w:t>
      </w:r>
    </w:p>
    <w:p w:rsidR="0050761B" w:rsidRDefault="00DA5485">
      <w:pPr>
        <w:ind w:firstLineChars="200" w:firstLine="440"/>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 xml:space="preserve">ウ　</w:t>
      </w:r>
      <w:r>
        <w:rPr>
          <w:rFonts w:ascii="Century" w:eastAsia="ＭＳ 明朝" w:hAnsi="Century" w:cs="Times New Roman"/>
          <w:color w:val="000000" w:themeColor="text1"/>
          <w:sz w:val="22"/>
        </w:rPr>
        <w:t>その他、審査結果に影響を及ぼす恐れのある不正行為があった場合</w:t>
      </w:r>
    </w:p>
    <w:p w:rsidR="0050761B" w:rsidRDefault="00FC73F6">
      <w:pPr>
        <w:ind w:left="220" w:hangingChars="100" w:hanging="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（３</w:t>
      </w:r>
      <w:r w:rsidR="00DA5485">
        <w:rPr>
          <w:rFonts w:ascii="ＭＳ 明朝" w:eastAsia="ＭＳ 明朝" w:hAnsi="ＭＳ 明朝" w:cs="Times New Roman" w:hint="eastAsia"/>
          <w:color w:val="000000" w:themeColor="text1"/>
          <w:sz w:val="22"/>
        </w:rPr>
        <w:t>）審査方法</w:t>
      </w:r>
    </w:p>
    <w:p w:rsidR="0050761B" w:rsidRDefault="00DA5485" w:rsidP="00FF235B">
      <w:pPr>
        <w:widowControl/>
        <w:suppressAutoHyphens/>
        <w:kinsoku w:val="0"/>
        <w:wordWrap w:val="0"/>
        <w:autoSpaceDE w:val="0"/>
        <w:autoSpaceDN w:val="0"/>
        <w:spacing w:line="320" w:lineRule="exact"/>
        <w:ind w:leftChars="223" w:left="468"/>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以下の観点</w:t>
      </w:r>
      <w:r w:rsidR="00FF235B">
        <w:rPr>
          <w:rFonts w:ascii="ＭＳ 明朝" w:eastAsia="ＭＳ 明朝" w:hAnsi="ＭＳ 明朝" w:cs="Times New Roman" w:hint="eastAsia"/>
          <w:color w:val="000000" w:themeColor="text1"/>
          <w:sz w:val="22"/>
        </w:rPr>
        <w:t>をふまえ、</w:t>
      </w:r>
      <w:r w:rsidR="00C45396">
        <w:rPr>
          <w:rFonts w:ascii="ＭＳ 明朝" w:eastAsia="ＭＳ 明朝" w:hAnsi="ＭＳ 明朝" w:cs="Times New Roman" w:hint="eastAsia"/>
          <w:color w:val="000000" w:themeColor="text1"/>
          <w:sz w:val="22"/>
        </w:rPr>
        <w:t>総合的に</w:t>
      </w:r>
      <w:r>
        <w:rPr>
          <w:rFonts w:ascii="ＭＳ 明朝" w:eastAsia="ＭＳ 明朝" w:hAnsi="ＭＳ 明朝" w:cs="Times New Roman" w:hint="eastAsia"/>
          <w:color w:val="000000" w:themeColor="text1"/>
          <w:sz w:val="22"/>
        </w:rPr>
        <w:t>審査します。</w:t>
      </w:r>
    </w:p>
    <w:tbl>
      <w:tblPr>
        <w:tblStyle w:val="ac"/>
        <w:tblW w:w="9639" w:type="dxa"/>
        <w:tblInd w:w="562" w:type="dxa"/>
        <w:tblLayout w:type="fixed"/>
        <w:tblLook w:val="04A0" w:firstRow="1" w:lastRow="0" w:firstColumn="1" w:lastColumn="0" w:noHBand="0" w:noVBand="1"/>
      </w:tblPr>
      <w:tblGrid>
        <w:gridCol w:w="2410"/>
        <w:gridCol w:w="7229"/>
      </w:tblGrid>
      <w:tr w:rsidR="0050761B" w:rsidTr="00C45396">
        <w:trPr>
          <w:trHeight w:val="140"/>
        </w:trPr>
        <w:tc>
          <w:tcPr>
            <w:tcW w:w="2410" w:type="dxa"/>
          </w:tcPr>
          <w:p w:rsidR="0050761B" w:rsidRDefault="00DA5485">
            <w:pPr>
              <w:widowControl/>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ゼロカーボンの要素</w:t>
            </w:r>
          </w:p>
        </w:tc>
        <w:tc>
          <w:tcPr>
            <w:tcW w:w="7229" w:type="dxa"/>
          </w:tcPr>
          <w:p w:rsidR="0050761B" w:rsidRDefault="00DA5485" w:rsidP="00C45396">
            <w:pPr>
              <w:widowControl/>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ゼロカーボン達成に向けた意識啓発につながる取組であるか</w:t>
            </w:r>
          </w:p>
        </w:tc>
      </w:tr>
      <w:tr w:rsidR="0050761B" w:rsidTr="00C45396">
        <w:trPr>
          <w:trHeight w:val="189"/>
        </w:trPr>
        <w:tc>
          <w:tcPr>
            <w:tcW w:w="2410" w:type="dxa"/>
          </w:tcPr>
          <w:p w:rsidR="0050761B" w:rsidRDefault="00DA5485">
            <w:pPr>
              <w:widowControl/>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実現可能性</w:t>
            </w:r>
          </w:p>
        </w:tc>
        <w:tc>
          <w:tcPr>
            <w:tcW w:w="7229" w:type="dxa"/>
          </w:tcPr>
          <w:p w:rsidR="0050761B" w:rsidRDefault="00DA5485">
            <w:pPr>
              <w:widowControl/>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事業を統括する者が明確であり、遂行するための体制が整っているか</w:t>
            </w:r>
          </w:p>
        </w:tc>
      </w:tr>
      <w:tr w:rsidR="0050761B" w:rsidTr="00C45396">
        <w:trPr>
          <w:trHeight w:val="208"/>
        </w:trPr>
        <w:tc>
          <w:tcPr>
            <w:tcW w:w="2410" w:type="dxa"/>
          </w:tcPr>
          <w:p w:rsidR="0050761B" w:rsidRDefault="00DA5485">
            <w:pPr>
              <w:widowControl/>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情報発信力</w:t>
            </w:r>
          </w:p>
        </w:tc>
        <w:tc>
          <w:tcPr>
            <w:tcW w:w="7229" w:type="dxa"/>
          </w:tcPr>
          <w:p w:rsidR="0050761B" w:rsidRDefault="00DA5485">
            <w:pPr>
              <w:widowControl/>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事業に話題性があり、情報発信力が認められるか内容となっているか</w:t>
            </w:r>
          </w:p>
        </w:tc>
      </w:tr>
      <w:tr w:rsidR="0050761B" w:rsidTr="00C45396">
        <w:trPr>
          <w:trHeight w:val="72"/>
        </w:trPr>
        <w:tc>
          <w:tcPr>
            <w:tcW w:w="2410" w:type="dxa"/>
          </w:tcPr>
          <w:p w:rsidR="0050761B" w:rsidRDefault="00DA5485">
            <w:pPr>
              <w:widowControl/>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展開性</w:t>
            </w:r>
          </w:p>
        </w:tc>
        <w:tc>
          <w:tcPr>
            <w:tcW w:w="7229" w:type="dxa"/>
          </w:tcPr>
          <w:p w:rsidR="0050761B" w:rsidRDefault="00DA5485">
            <w:pPr>
              <w:widowControl/>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他者の参考となる取組となっているか</w:t>
            </w:r>
          </w:p>
        </w:tc>
      </w:tr>
      <w:tr w:rsidR="0050761B" w:rsidTr="00C45396">
        <w:trPr>
          <w:trHeight w:val="70"/>
        </w:trPr>
        <w:tc>
          <w:tcPr>
            <w:tcW w:w="2410" w:type="dxa"/>
          </w:tcPr>
          <w:p w:rsidR="0050761B" w:rsidRDefault="00DA5485">
            <w:pPr>
              <w:widowControl/>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hint="eastAsia"/>
                <w:color w:val="000000" w:themeColor="text1"/>
                <w:kern w:val="0"/>
                <w:sz w:val="22"/>
              </w:rPr>
              <w:t>新規性・高付加価値化</w:t>
            </w:r>
          </w:p>
        </w:tc>
        <w:tc>
          <w:tcPr>
            <w:tcW w:w="7229" w:type="dxa"/>
          </w:tcPr>
          <w:p w:rsidR="0050761B" w:rsidRDefault="00DA5485">
            <w:pPr>
              <w:widowControl/>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新規性がある、又は付加価値を高める取組となっているか</w:t>
            </w:r>
          </w:p>
        </w:tc>
      </w:tr>
    </w:tbl>
    <w:p w:rsidR="0050761B" w:rsidRDefault="0050761B">
      <w:pPr>
        <w:rPr>
          <w:rFonts w:ascii="Century" w:eastAsia="ＭＳ 明朝" w:hAnsi="Century" w:cs="Times New Roman"/>
          <w:color w:val="000000" w:themeColor="text1"/>
          <w:sz w:val="22"/>
        </w:rPr>
      </w:pPr>
    </w:p>
    <w:p w:rsidR="0050761B" w:rsidRDefault="00FC73F6">
      <w:pPr>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（４</w:t>
      </w:r>
      <w:r w:rsidR="00DA5485">
        <w:rPr>
          <w:rFonts w:ascii="Century" w:eastAsia="ＭＳ 明朝" w:hAnsi="Century" w:cs="Times New Roman" w:hint="eastAsia"/>
          <w:color w:val="000000" w:themeColor="text1"/>
          <w:sz w:val="22"/>
        </w:rPr>
        <w:t>）結果通知</w:t>
      </w:r>
    </w:p>
    <w:p w:rsidR="0050761B" w:rsidRDefault="00DA5485">
      <w:pPr>
        <w:ind w:leftChars="100" w:left="210" w:firstLineChars="100" w:firstLine="220"/>
        <w:rPr>
          <w:rFonts w:ascii="Century" w:eastAsia="ＭＳ 明朝" w:hAnsi="Century" w:cs="Times New Roman"/>
          <w:color w:val="000000" w:themeColor="text1"/>
          <w:sz w:val="22"/>
        </w:rPr>
      </w:pPr>
      <w:r>
        <w:rPr>
          <w:rFonts w:ascii="Century" w:eastAsia="ＭＳ 明朝" w:hAnsi="Century" w:cs="Times New Roman" w:hint="eastAsia"/>
          <w:color w:val="000000" w:themeColor="text1"/>
          <w:sz w:val="22"/>
        </w:rPr>
        <w:t>審査結果は、応募者全員に採択の可否を書面で通知します。</w:t>
      </w:r>
    </w:p>
    <w:p w:rsidR="0050761B" w:rsidRDefault="0050761B">
      <w:pPr>
        <w:rPr>
          <w:rFonts w:ascii="Century" w:eastAsia="ＭＳ 明朝" w:hAnsi="Century" w:cs="Times New Roman"/>
          <w:color w:val="000000" w:themeColor="text1"/>
          <w:sz w:val="22"/>
        </w:rPr>
      </w:pPr>
    </w:p>
    <w:p w:rsidR="0050761B" w:rsidRDefault="00DA548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８　留意事項</w:t>
      </w:r>
    </w:p>
    <w:p w:rsidR="0050761B" w:rsidRDefault="00DA5485">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（１）消費税の取扱い</w:t>
      </w:r>
    </w:p>
    <w:p w:rsidR="0050761B" w:rsidRDefault="00DA5485">
      <w:pPr>
        <w:ind w:leftChars="100" w:left="210"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補助金交付額の算出の根拠となる補助対象経費については、消費税（及び地方消費税）を除いた金額となります。ただし、事業期間を含む会計年度において次のいずれかに該当する採択者については、消費税（及び地方消費税）を含めた金額とすることができます。</w:t>
      </w:r>
    </w:p>
    <w:p w:rsidR="0050761B" w:rsidRDefault="00DA5485">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ア　消費税法上の納税義務者とならない者</w:t>
      </w:r>
    </w:p>
    <w:p w:rsidR="0050761B" w:rsidRDefault="00DA5485">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イ　消費税法上の簡易課税制度を適用している者</w:t>
      </w:r>
    </w:p>
    <w:p w:rsidR="0050761B" w:rsidRDefault="00DA5485">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ウ　消費税法第６０条（特定収入がある場合の仕入税額控除の調整）の適用を受ける者</w:t>
      </w:r>
    </w:p>
    <w:p w:rsidR="0050761B" w:rsidRDefault="00DA5485">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（２）変更手続き等</w:t>
      </w:r>
    </w:p>
    <w:p w:rsidR="0050761B" w:rsidRDefault="00DA5485">
      <w:pPr>
        <w:ind w:leftChars="200" w:left="640" w:hangingChars="100" w:hanging="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ア　補助事業の内容の変更をする場合や補助事業に要する経費の配分の変更をする場合（軽微なもの　を除く。）には、予め計画変更の承認を受ける必要があります。</w:t>
      </w:r>
    </w:p>
    <w:p w:rsidR="0050761B" w:rsidRDefault="00DA5485">
      <w:pPr>
        <w:ind w:leftChars="200" w:left="640" w:hangingChars="100" w:hanging="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イ　補助事業を中止、又は廃止する場合は、速やかに申請し、承認を受ける必要があります。</w:t>
      </w:r>
    </w:p>
    <w:p w:rsidR="0050761B" w:rsidRDefault="00DA5485">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（３）補助事業の実績報告</w:t>
      </w:r>
    </w:p>
    <w:p w:rsidR="0050761B" w:rsidRDefault="00DA5485">
      <w:pPr>
        <w:ind w:leftChars="100" w:left="210"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本補助金に係る事業の「完了」とは、補助事業本体とその精算業務及びこれに伴う補助事業者の組織内の議決等の承認手続きが全て終了することを指します。補助事業の完了又は中止若しくは廃止の日から、２０日</w:t>
      </w:r>
      <w:r>
        <w:rPr>
          <w:rFonts w:ascii="ＭＳ 明朝" w:eastAsia="ＭＳ 明朝" w:hAnsi="ＭＳ 明朝" w:cs="Times New Roman"/>
          <w:color w:val="000000" w:themeColor="text1"/>
          <w:sz w:val="22"/>
        </w:rPr>
        <w:t>を経過する日又は補助対象期間（交付決定日から</w:t>
      </w:r>
      <w:r>
        <w:rPr>
          <w:rFonts w:ascii="ＭＳ 明朝" w:eastAsia="ＭＳ 明朝" w:hAnsi="ＭＳ 明朝" w:cs="Times New Roman" w:hint="eastAsia"/>
          <w:color w:val="000000" w:themeColor="text1"/>
          <w:sz w:val="22"/>
        </w:rPr>
        <w:t>１２</w:t>
      </w:r>
      <w:r>
        <w:rPr>
          <w:rFonts w:ascii="ＭＳ 明朝" w:eastAsia="ＭＳ 明朝" w:hAnsi="ＭＳ 明朝" w:cs="Times New Roman"/>
          <w:color w:val="000000" w:themeColor="text1"/>
          <w:sz w:val="22"/>
        </w:rPr>
        <w:t>月）を満了した日から</w:t>
      </w:r>
      <w:r>
        <w:rPr>
          <w:rFonts w:ascii="ＭＳ 明朝" w:eastAsia="ＭＳ 明朝" w:hAnsi="ＭＳ 明朝" w:cs="Times New Roman" w:hint="eastAsia"/>
          <w:color w:val="000000" w:themeColor="text1"/>
          <w:sz w:val="22"/>
        </w:rPr>
        <w:t>２０</w:t>
      </w:r>
      <w:r>
        <w:rPr>
          <w:rFonts w:ascii="ＭＳ 明朝" w:eastAsia="ＭＳ 明朝" w:hAnsi="ＭＳ 明朝" w:cs="Times New Roman"/>
          <w:color w:val="000000" w:themeColor="text1"/>
          <w:sz w:val="22"/>
        </w:rPr>
        <w:t>日を経過する日のいずれか早い日まで</w:t>
      </w:r>
      <w:r>
        <w:rPr>
          <w:rFonts w:ascii="ＭＳ 明朝" w:eastAsia="ＭＳ 明朝" w:hAnsi="ＭＳ 明朝" w:cs="Times New Roman" w:hint="eastAsia"/>
          <w:color w:val="000000" w:themeColor="text1"/>
          <w:sz w:val="22"/>
        </w:rPr>
        <w:t>に実績報告書を提出してください。</w:t>
      </w:r>
    </w:p>
    <w:p w:rsidR="0050761B" w:rsidRDefault="00DA5485">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（４）帳簿の保存等</w:t>
      </w:r>
    </w:p>
    <w:p w:rsidR="0050761B" w:rsidRDefault="00DA5485">
      <w:pPr>
        <w:ind w:leftChars="100" w:left="210"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補助事業に係る経理については、帳簿書類及びその証憑書類を保存し、かつ、これらの書類を補助事業が完了した日の属する年度の終了後５年間保存してください。</w:t>
      </w:r>
    </w:p>
    <w:p w:rsidR="0050761B" w:rsidRDefault="00DA5485">
      <w:pPr>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（５）交付決定の取消及び処分</w:t>
      </w:r>
    </w:p>
    <w:p w:rsidR="0050761B" w:rsidRDefault="00DA5485">
      <w:pPr>
        <w:ind w:leftChars="100" w:left="210"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次のいずれかに該当すると認められるときは、交付決定後においても、その交付決定の全額又はその一部の額を取消すことがあります。その場合、既に交付された補助金のうちその取消額の返還を命ずることがあります。</w:t>
      </w:r>
    </w:p>
    <w:p w:rsidR="0050761B" w:rsidRDefault="00DA5485">
      <w:pPr>
        <w:ind w:firstLineChars="200" w:firstLine="44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ア　</w:t>
      </w:r>
      <w:r>
        <w:rPr>
          <w:rFonts w:ascii="ＭＳ 明朝" w:eastAsia="ＭＳ 明朝" w:hAnsi="ＭＳ 明朝" w:cs="Times New Roman"/>
          <w:color w:val="000000" w:themeColor="text1"/>
          <w:sz w:val="22"/>
        </w:rPr>
        <w:t>法令等に基づく処分・指示に違反したとき</w:t>
      </w:r>
    </w:p>
    <w:p w:rsidR="0050761B" w:rsidRDefault="00DA5485">
      <w:pPr>
        <w:ind w:firstLineChars="200" w:firstLine="44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イ　</w:t>
      </w:r>
      <w:r>
        <w:rPr>
          <w:rFonts w:ascii="ＭＳ 明朝" w:eastAsia="ＭＳ 明朝" w:hAnsi="ＭＳ 明朝" w:cs="Times New Roman"/>
          <w:color w:val="000000" w:themeColor="text1"/>
          <w:sz w:val="22"/>
        </w:rPr>
        <w:t>虚偽申請等があったとき、交付決定の内容や目的に反し補助金を使用したとき</w:t>
      </w:r>
      <w:r>
        <w:rPr>
          <w:rFonts w:ascii="ＭＳ 明朝" w:eastAsia="ＭＳ 明朝" w:hAnsi="ＭＳ 明朝" w:cs="Times New Roman" w:hint="eastAsia"/>
          <w:color w:val="000000" w:themeColor="text1"/>
          <w:sz w:val="22"/>
        </w:rPr>
        <w:t xml:space="preserve">　等</w:t>
      </w:r>
    </w:p>
    <w:p w:rsidR="0050761B" w:rsidRDefault="00DA5485">
      <w:pPr>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w:t>
      </w:r>
      <w:r>
        <w:rPr>
          <w:rFonts w:ascii="ＭＳ 明朝" w:eastAsia="ＭＳ 明朝" w:hAnsi="ＭＳ 明朝" w:cs="Times New Roman" w:hint="eastAsia"/>
          <w:color w:val="000000" w:themeColor="text1"/>
          <w:sz w:val="22"/>
        </w:rPr>
        <w:t>６</w:t>
      </w:r>
      <w:r>
        <w:rPr>
          <w:rFonts w:ascii="ＭＳ 明朝" w:eastAsia="ＭＳ 明朝" w:hAnsi="ＭＳ 明朝" w:cs="Times New Roman"/>
          <w:color w:val="000000" w:themeColor="text1"/>
          <w:sz w:val="22"/>
        </w:rPr>
        <w:t>）情報発信への協力</w:t>
      </w:r>
    </w:p>
    <w:p w:rsidR="0050761B" w:rsidRDefault="00DA5485">
      <w:pPr>
        <w:ind w:left="220" w:hangingChars="100" w:hanging="220"/>
        <w:rPr>
          <w:rFonts w:ascii="ＭＳ 明朝" w:eastAsia="ＭＳ 明朝" w:hAnsi="ＭＳ 明朝" w:cs="Times New Roman"/>
          <w:color w:val="000000" w:themeColor="text1"/>
          <w:sz w:val="22"/>
        </w:rPr>
      </w:pPr>
      <w:r>
        <w:rPr>
          <w:rFonts w:ascii="ＭＳ 明朝" w:eastAsia="ＭＳ 明朝" w:hAnsi="ＭＳ 明朝" w:cs="Times New Roman"/>
          <w:color w:val="000000" w:themeColor="text1"/>
          <w:sz w:val="22"/>
        </w:rPr>
        <w:t xml:space="preserve">　　本補助金で実施した事業については、県内の</w:t>
      </w:r>
      <w:r>
        <w:rPr>
          <w:rFonts w:ascii="ＭＳ 明朝" w:eastAsia="ＭＳ 明朝" w:hAnsi="ＭＳ 明朝" w:cs="Times New Roman" w:hint="eastAsia"/>
          <w:color w:val="000000" w:themeColor="text1"/>
          <w:sz w:val="22"/>
        </w:rPr>
        <w:t>地球温暖化防止活動</w:t>
      </w:r>
      <w:r>
        <w:rPr>
          <w:rFonts w:ascii="ＭＳ 明朝" w:eastAsia="ＭＳ 明朝" w:hAnsi="ＭＳ 明朝" w:cs="Times New Roman"/>
          <w:color w:val="000000" w:themeColor="text1"/>
          <w:sz w:val="22"/>
        </w:rPr>
        <w:t>の実践拡大に資するため、県が行う情報提供・発信に業務に支障のない範囲でご協力をお願いする場合があります。</w:t>
      </w:r>
    </w:p>
    <w:p w:rsidR="0050761B" w:rsidRDefault="0050761B">
      <w:pPr>
        <w:rPr>
          <w:rFonts w:ascii="ＭＳ 明朝" w:eastAsia="ＭＳ 明朝" w:hAnsi="ＭＳ 明朝" w:cs="Times New Roman"/>
          <w:color w:val="000000" w:themeColor="text1"/>
          <w:sz w:val="22"/>
        </w:rPr>
      </w:pPr>
    </w:p>
    <w:p w:rsidR="0050761B" w:rsidRDefault="00DA5485">
      <w:pPr>
        <w:widowControl/>
        <w:jc w:val="left"/>
        <w:rPr>
          <w:rFonts w:ascii="ＭＳ ゴシック" w:eastAsia="ＭＳ ゴシック" w:hAnsi="ＭＳ ゴシック" w:cs="Times New Roman"/>
          <w:b/>
          <w:color w:val="000000" w:themeColor="text1"/>
          <w:sz w:val="22"/>
        </w:rPr>
      </w:pPr>
      <w:r>
        <w:rPr>
          <w:rFonts w:ascii="ＭＳ ゴシック" w:eastAsia="ＭＳ ゴシック" w:hAnsi="ＭＳ ゴシック" w:cs="Times New Roman" w:hint="eastAsia"/>
          <w:b/>
          <w:color w:val="000000" w:themeColor="text1"/>
          <w:sz w:val="22"/>
        </w:rPr>
        <w:t>９</w:t>
      </w:r>
      <w:r>
        <w:rPr>
          <w:rFonts w:ascii="ＭＳ ゴシック" w:eastAsia="ＭＳ ゴシック" w:hAnsi="ＭＳ ゴシック" w:cs="Times New Roman"/>
          <w:b/>
          <w:color w:val="000000" w:themeColor="text1"/>
          <w:sz w:val="22"/>
        </w:rPr>
        <w:t xml:space="preserve"> 窓口・問合せ先 </w:t>
      </w:r>
    </w:p>
    <w:p w:rsidR="0050761B" w:rsidRDefault="00DA5485">
      <w:pPr>
        <w:widowControl/>
        <w:ind w:firstLineChars="200" w:firstLine="440"/>
        <w:jc w:val="left"/>
        <w:rPr>
          <w:rFonts w:ascii="ＭＳ 明朝" w:eastAsia="ＭＳ 明朝" w:hAnsi="ＭＳ 明朝" w:cs="Times New Roman"/>
          <w:color w:val="000000" w:themeColor="text1"/>
          <w:sz w:val="22"/>
        </w:rPr>
      </w:pPr>
      <w:r>
        <w:rPr>
          <w:rFonts w:ascii="Century" w:eastAsia="ＭＳ 明朝" w:hAnsi="Century" w:cs="Times New Roman" w:hint="eastAsia"/>
          <w:color w:val="000000" w:themeColor="text1"/>
          <w:sz w:val="22"/>
        </w:rPr>
        <w:t>鳥取県生活環境部脱炭素社会</w:t>
      </w:r>
      <w:r>
        <w:rPr>
          <w:rFonts w:ascii="ＭＳ 明朝" w:eastAsia="ＭＳ 明朝" w:hAnsi="ＭＳ 明朝" w:cs="Times New Roman" w:hint="eastAsia"/>
          <w:color w:val="000000" w:themeColor="text1"/>
          <w:sz w:val="22"/>
        </w:rPr>
        <w:t xml:space="preserve">推進課　</w:t>
      </w:r>
    </w:p>
    <w:p w:rsidR="0050761B" w:rsidRDefault="00DA5485">
      <w:pPr>
        <w:widowControl/>
        <w:ind w:firstLineChars="300" w:firstLine="66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所在地</w:t>
      </w:r>
      <w:r>
        <w:rPr>
          <w:rFonts w:ascii="ＭＳ 明朝" w:eastAsia="ＭＳ 明朝" w:hAnsi="ＭＳ 明朝" w:cs="Times New Roman"/>
          <w:color w:val="000000" w:themeColor="text1"/>
          <w:sz w:val="22"/>
        </w:rPr>
        <w:t xml:space="preserve"> 〒680-8570 鳥取市東町一丁目</w:t>
      </w:r>
      <w:r>
        <w:rPr>
          <w:rFonts w:ascii="ＭＳ 明朝" w:eastAsia="ＭＳ 明朝" w:hAnsi="ＭＳ 明朝" w:cs="Times New Roman" w:hint="eastAsia"/>
          <w:color w:val="000000" w:themeColor="text1"/>
          <w:sz w:val="22"/>
        </w:rPr>
        <w:t>220</w:t>
      </w:r>
      <w:r>
        <w:rPr>
          <w:rFonts w:ascii="ＭＳ 明朝" w:eastAsia="ＭＳ 明朝" w:hAnsi="ＭＳ 明朝" w:cs="Times New Roman"/>
          <w:color w:val="000000" w:themeColor="text1"/>
          <w:sz w:val="22"/>
        </w:rPr>
        <w:t>（鳥取県庁本庁舎</w:t>
      </w:r>
      <w:r>
        <w:rPr>
          <w:rFonts w:ascii="ＭＳ 明朝" w:eastAsia="ＭＳ 明朝" w:hAnsi="ＭＳ 明朝" w:cs="Times New Roman" w:hint="eastAsia"/>
          <w:color w:val="000000" w:themeColor="text1"/>
          <w:sz w:val="22"/>
        </w:rPr>
        <w:t>７</w:t>
      </w:r>
      <w:r>
        <w:rPr>
          <w:rFonts w:ascii="ＭＳ 明朝" w:eastAsia="ＭＳ 明朝" w:hAnsi="ＭＳ 明朝" w:cs="Times New Roman"/>
          <w:color w:val="000000" w:themeColor="text1"/>
          <w:sz w:val="22"/>
        </w:rPr>
        <w:t xml:space="preserve">階） </w:t>
      </w:r>
    </w:p>
    <w:p w:rsidR="0050761B" w:rsidRDefault="00DA5485">
      <w:pPr>
        <w:widowControl/>
        <w:ind w:firstLineChars="300" w:firstLine="660"/>
        <w:jc w:val="left"/>
        <w:rPr>
          <w:rFonts w:ascii="ＭＳ 明朝" w:eastAsia="ＭＳ 明朝" w:cs="ＭＳ 明朝"/>
          <w:color w:val="000000" w:themeColor="text1"/>
          <w:kern w:val="0"/>
          <w:sz w:val="20"/>
          <w:szCs w:val="20"/>
        </w:rPr>
      </w:pPr>
      <w:r>
        <w:rPr>
          <w:rFonts w:ascii="ＭＳ 明朝" w:eastAsia="ＭＳ 明朝" w:hAnsi="ＭＳ 明朝" w:cs="Times New Roman"/>
          <w:color w:val="000000" w:themeColor="text1"/>
          <w:sz w:val="22"/>
        </w:rPr>
        <w:t>電話 0857-26-7</w:t>
      </w:r>
      <w:r>
        <w:rPr>
          <w:rFonts w:ascii="ＭＳ 明朝" w:eastAsia="ＭＳ 明朝" w:hAnsi="ＭＳ 明朝" w:cs="Times New Roman" w:hint="eastAsia"/>
          <w:color w:val="000000" w:themeColor="text1"/>
          <w:sz w:val="22"/>
        </w:rPr>
        <w:t>205／</w:t>
      </w:r>
      <w:r>
        <w:rPr>
          <w:rFonts w:ascii="ＭＳ 明朝" w:eastAsia="ＭＳ 明朝" w:hAnsi="ＭＳ 明朝" w:cs="Times New Roman"/>
          <w:color w:val="000000" w:themeColor="text1"/>
          <w:sz w:val="22"/>
        </w:rPr>
        <w:t>ﾌｧｸｼﾐﾘ0857-26-8</w:t>
      </w:r>
      <w:r w:rsidR="009D21BF">
        <w:rPr>
          <w:rFonts w:ascii="ＭＳ 明朝" w:eastAsia="ＭＳ 明朝" w:hAnsi="ＭＳ 明朝" w:cs="Times New Roman" w:hint="eastAsia"/>
          <w:color w:val="000000" w:themeColor="text1"/>
          <w:sz w:val="22"/>
        </w:rPr>
        <w:t>194</w:t>
      </w:r>
      <w:r>
        <w:rPr>
          <w:rFonts w:ascii="ＭＳ 明朝" w:eastAsia="ＭＳ 明朝" w:hAnsi="ＭＳ 明朝" w:cs="Times New Roman" w:hint="eastAsia"/>
          <w:color w:val="000000" w:themeColor="text1"/>
          <w:sz w:val="22"/>
        </w:rPr>
        <w:t>／電子</w:t>
      </w:r>
      <w:r>
        <w:rPr>
          <w:rFonts w:ascii="Century" w:eastAsia="ＭＳ 明朝" w:hAnsi="Century" w:cs="Times New Roman" w:hint="eastAsia"/>
          <w:color w:val="000000" w:themeColor="text1"/>
          <w:sz w:val="22"/>
        </w:rPr>
        <w:t>メール</w:t>
      </w:r>
      <w:r>
        <w:rPr>
          <w:rFonts w:ascii="Century" w:eastAsia="ＭＳ 明朝" w:hAnsi="Century" w:cs="Times New Roman" w:hint="eastAsia"/>
          <w:color w:val="000000" w:themeColor="text1"/>
          <w:sz w:val="22"/>
        </w:rPr>
        <w:t xml:space="preserve"> </w:t>
      </w:r>
      <w:hyperlink r:id="rId8" w:history="1">
        <w:r>
          <w:rPr>
            <w:rStyle w:val="ab"/>
            <w:rFonts w:ascii="ＭＳ 明朝" w:eastAsia="ＭＳ 明朝" w:cs="ＭＳ 明朝" w:hint="eastAsia"/>
            <w:color w:val="000000" w:themeColor="text1"/>
            <w:kern w:val="0"/>
            <w:sz w:val="20"/>
            <w:szCs w:val="20"/>
          </w:rPr>
          <w:t>datsutanso@</w:t>
        </w:r>
        <w:r>
          <w:rPr>
            <w:rStyle w:val="ab"/>
            <w:rFonts w:ascii="ＭＳ 明朝" w:eastAsia="ＭＳ 明朝" w:cs="ＭＳ 明朝"/>
            <w:color w:val="000000" w:themeColor="text1"/>
            <w:kern w:val="0"/>
            <w:sz w:val="20"/>
            <w:szCs w:val="20"/>
          </w:rPr>
          <w:t>pref.tottori.lg.jp</w:t>
        </w:r>
      </w:hyperlink>
      <w:r>
        <w:rPr>
          <w:rFonts w:ascii="ＭＳ 明朝" w:eastAsia="ＭＳ 明朝" w:cs="ＭＳ 明朝"/>
          <w:color w:val="000000" w:themeColor="text1"/>
          <w:kern w:val="0"/>
          <w:sz w:val="20"/>
          <w:szCs w:val="20"/>
        </w:rPr>
        <w:t xml:space="preserve">　</w:t>
      </w:r>
    </w:p>
    <w:p w:rsidR="0050761B" w:rsidRDefault="00DA5485">
      <w:pPr>
        <w:widowControl/>
        <w:ind w:firstLineChars="300" w:firstLine="660"/>
        <w:jc w:val="left"/>
        <w:rPr>
          <w:rFonts w:ascii="Century" w:eastAsia="ＭＳ 明朝" w:hAnsi="Century" w:cs="Times New Roman"/>
          <w:color w:val="000000" w:themeColor="text1"/>
          <w:sz w:val="22"/>
        </w:rPr>
      </w:pPr>
      <w:r>
        <w:rPr>
          <w:rFonts w:ascii="Century" w:eastAsia="ＭＳ 明朝" w:hAnsi="Century" w:cs="Times New Roman"/>
          <w:color w:val="000000" w:themeColor="text1"/>
          <w:sz w:val="22"/>
        </w:rPr>
        <w:t>ホームページ</w:t>
      </w:r>
      <w:r>
        <w:rPr>
          <w:rFonts w:ascii="Century" w:eastAsia="ＭＳ 明朝" w:hAnsi="Century" w:cs="Times New Roman" w:hint="eastAsia"/>
          <w:color w:val="000000" w:themeColor="text1"/>
          <w:sz w:val="22"/>
        </w:rPr>
        <w:t xml:space="preserve"> </w:t>
      </w:r>
      <w:r w:rsidR="00964D9E" w:rsidRPr="00964D9E">
        <w:t>https://www.pref.tottori.lg.jp/item/1281580.htm#itemid1281580</w:t>
      </w:r>
    </w:p>
    <w:p w:rsidR="0050761B" w:rsidRDefault="0050761B">
      <w:pPr>
        <w:widowControl/>
        <w:ind w:firstLineChars="300" w:firstLine="660"/>
        <w:jc w:val="left"/>
        <w:rPr>
          <w:rFonts w:ascii="Century" w:eastAsia="ＭＳ 明朝" w:hAnsi="Century" w:cs="Times New Roman"/>
          <w:color w:val="000000" w:themeColor="text1"/>
          <w:sz w:val="22"/>
        </w:rPr>
      </w:pPr>
      <w:bookmarkStart w:id="0" w:name="_GoBack"/>
      <w:bookmarkEnd w:id="0"/>
    </w:p>
    <w:sectPr w:rsidR="0050761B">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6B" w:rsidRDefault="00DA5485">
      <w:r>
        <w:separator/>
      </w:r>
    </w:p>
  </w:endnote>
  <w:endnote w:type="continuationSeparator" w:id="0">
    <w:p w:rsidR="0085596B" w:rsidRDefault="00DA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37243"/>
    </w:sdtPr>
    <w:sdtEndPr/>
    <w:sdtContent>
      <w:p w:rsidR="0050761B" w:rsidRDefault="00DA5485">
        <w:pPr>
          <w:pStyle w:val="a5"/>
          <w:jc w:val="center"/>
        </w:pPr>
        <w:r>
          <w:fldChar w:fldCharType="begin"/>
        </w:r>
        <w:r>
          <w:instrText>PAGE   \* MERGEFORMAT</w:instrText>
        </w:r>
        <w:r>
          <w:fldChar w:fldCharType="separate"/>
        </w:r>
        <w:r w:rsidR="00964D9E" w:rsidRPr="00964D9E">
          <w:rPr>
            <w:noProof/>
            <w:lang w:val="ja-JP"/>
          </w:rPr>
          <w:t>4</w:t>
        </w:r>
        <w:r>
          <w:fldChar w:fldCharType="end"/>
        </w:r>
      </w:p>
    </w:sdtContent>
  </w:sdt>
  <w:p w:rsidR="0050761B" w:rsidRDefault="005076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6B" w:rsidRDefault="00DA5485">
      <w:r>
        <w:separator/>
      </w:r>
    </w:p>
  </w:footnote>
  <w:footnote w:type="continuationSeparator" w:id="0">
    <w:p w:rsidR="0085596B" w:rsidRDefault="00DA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121A"/>
    <w:multiLevelType w:val="multilevel"/>
    <w:tmpl w:val="1284121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0C"/>
    <w:rsid w:val="00001B57"/>
    <w:rsid w:val="0000321F"/>
    <w:rsid w:val="00014AAF"/>
    <w:rsid w:val="00015ED7"/>
    <w:rsid w:val="00022260"/>
    <w:rsid w:val="000320D0"/>
    <w:rsid w:val="000361E7"/>
    <w:rsid w:val="0004034D"/>
    <w:rsid w:val="000735E7"/>
    <w:rsid w:val="000825F8"/>
    <w:rsid w:val="0009266C"/>
    <w:rsid w:val="000966F5"/>
    <w:rsid w:val="00096B1C"/>
    <w:rsid w:val="000B6776"/>
    <w:rsid w:val="000C06D2"/>
    <w:rsid w:val="000E4102"/>
    <w:rsid w:val="001000A7"/>
    <w:rsid w:val="00107AB3"/>
    <w:rsid w:val="00120208"/>
    <w:rsid w:val="00136D57"/>
    <w:rsid w:val="00151FF4"/>
    <w:rsid w:val="00155A12"/>
    <w:rsid w:val="001609B1"/>
    <w:rsid w:val="001625C6"/>
    <w:rsid w:val="0016409D"/>
    <w:rsid w:val="00175422"/>
    <w:rsid w:val="00184C74"/>
    <w:rsid w:val="00192F68"/>
    <w:rsid w:val="00193090"/>
    <w:rsid w:val="001A37DB"/>
    <w:rsid w:val="001A3EC8"/>
    <w:rsid w:val="001A69AB"/>
    <w:rsid w:val="001B51B4"/>
    <w:rsid w:val="001C31E9"/>
    <w:rsid w:val="001C49C2"/>
    <w:rsid w:val="001C743A"/>
    <w:rsid w:val="00227A9F"/>
    <w:rsid w:val="00244629"/>
    <w:rsid w:val="0026171A"/>
    <w:rsid w:val="0026261E"/>
    <w:rsid w:val="0027623B"/>
    <w:rsid w:val="002A130C"/>
    <w:rsid w:val="002A510F"/>
    <w:rsid w:val="002A7019"/>
    <w:rsid w:val="002C2107"/>
    <w:rsid w:val="002C2491"/>
    <w:rsid w:val="002C4DAE"/>
    <w:rsid w:val="002E2FE6"/>
    <w:rsid w:val="00300E73"/>
    <w:rsid w:val="0032289C"/>
    <w:rsid w:val="00327A20"/>
    <w:rsid w:val="00335D00"/>
    <w:rsid w:val="00336145"/>
    <w:rsid w:val="003557A8"/>
    <w:rsid w:val="0035756F"/>
    <w:rsid w:val="00377540"/>
    <w:rsid w:val="00395840"/>
    <w:rsid w:val="003A4FC8"/>
    <w:rsid w:val="003B028D"/>
    <w:rsid w:val="003C0CCF"/>
    <w:rsid w:val="003C218C"/>
    <w:rsid w:val="003C2545"/>
    <w:rsid w:val="003D4D50"/>
    <w:rsid w:val="003F4C27"/>
    <w:rsid w:val="003F64C9"/>
    <w:rsid w:val="0040321D"/>
    <w:rsid w:val="004162F7"/>
    <w:rsid w:val="004349A9"/>
    <w:rsid w:val="00446DA8"/>
    <w:rsid w:val="004535AA"/>
    <w:rsid w:val="00455793"/>
    <w:rsid w:val="0045756B"/>
    <w:rsid w:val="00460823"/>
    <w:rsid w:val="00466FC0"/>
    <w:rsid w:val="00492815"/>
    <w:rsid w:val="004B48EC"/>
    <w:rsid w:val="004C0C69"/>
    <w:rsid w:val="004C2376"/>
    <w:rsid w:val="004C5E5E"/>
    <w:rsid w:val="004E39CD"/>
    <w:rsid w:val="004F7DD9"/>
    <w:rsid w:val="0050428E"/>
    <w:rsid w:val="0050761B"/>
    <w:rsid w:val="00517A2F"/>
    <w:rsid w:val="00526E12"/>
    <w:rsid w:val="00534FB5"/>
    <w:rsid w:val="005558AB"/>
    <w:rsid w:val="0056519D"/>
    <w:rsid w:val="0056544C"/>
    <w:rsid w:val="00580BB6"/>
    <w:rsid w:val="0059225C"/>
    <w:rsid w:val="00593AB6"/>
    <w:rsid w:val="005950B0"/>
    <w:rsid w:val="005B409C"/>
    <w:rsid w:val="005B4214"/>
    <w:rsid w:val="005C0EA5"/>
    <w:rsid w:val="005C2D44"/>
    <w:rsid w:val="005D2139"/>
    <w:rsid w:val="005E33C7"/>
    <w:rsid w:val="005F0170"/>
    <w:rsid w:val="005F6537"/>
    <w:rsid w:val="005F78D9"/>
    <w:rsid w:val="00616EA2"/>
    <w:rsid w:val="006176D1"/>
    <w:rsid w:val="00620BD3"/>
    <w:rsid w:val="006214BB"/>
    <w:rsid w:val="006248BA"/>
    <w:rsid w:val="00627FDB"/>
    <w:rsid w:val="00641E6B"/>
    <w:rsid w:val="00644F22"/>
    <w:rsid w:val="00653D92"/>
    <w:rsid w:val="0068177B"/>
    <w:rsid w:val="00696E8A"/>
    <w:rsid w:val="006979BA"/>
    <w:rsid w:val="006A78F2"/>
    <w:rsid w:val="006B771F"/>
    <w:rsid w:val="006C5943"/>
    <w:rsid w:val="006D3C5E"/>
    <w:rsid w:val="006F35DC"/>
    <w:rsid w:val="006F5F70"/>
    <w:rsid w:val="00704E1F"/>
    <w:rsid w:val="00721E0B"/>
    <w:rsid w:val="007227FE"/>
    <w:rsid w:val="007314E5"/>
    <w:rsid w:val="0073430C"/>
    <w:rsid w:val="007418B8"/>
    <w:rsid w:val="00746F87"/>
    <w:rsid w:val="00760EE2"/>
    <w:rsid w:val="007839A1"/>
    <w:rsid w:val="007A2729"/>
    <w:rsid w:val="007D0087"/>
    <w:rsid w:val="007D01DB"/>
    <w:rsid w:val="007D3B13"/>
    <w:rsid w:val="007E341B"/>
    <w:rsid w:val="007E77BB"/>
    <w:rsid w:val="007F1E63"/>
    <w:rsid w:val="007F3CC8"/>
    <w:rsid w:val="008200CF"/>
    <w:rsid w:val="00830860"/>
    <w:rsid w:val="00847D52"/>
    <w:rsid w:val="00851194"/>
    <w:rsid w:val="0085177D"/>
    <w:rsid w:val="00853A33"/>
    <w:rsid w:val="0085493E"/>
    <w:rsid w:val="0085596B"/>
    <w:rsid w:val="0086421B"/>
    <w:rsid w:val="00874093"/>
    <w:rsid w:val="008833C6"/>
    <w:rsid w:val="00885CB1"/>
    <w:rsid w:val="0089317B"/>
    <w:rsid w:val="008A7EF4"/>
    <w:rsid w:val="008B76BB"/>
    <w:rsid w:val="008E16E6"/>
    <w:rsid w:val="008E21BC"/>
    <w:rsid w:val="008E41A6"/>
    <w:rsid w:val="00912078"/>
    <w:rsid w:val="00930A31"/>
    <w:rsid w:val="009333BA"/>
    <w:rsid w:val="009370F4"/>
    <w:rsid w:val="00961626"/>
    <w:rsid w:val="0096396F"/>
    <w:rsid w:val="00964D9E"/>
    <w:rsid w:val="00983BA9"/>
    <w:rsid w:val="00987C4D"/>
    <w:rsid w:val="009902FA"/>
    <w:rsid w:val="00994B80"/>
    <w:rsid w:val="00996D5C"/>
    <w:rsid w:val="009C3678"/>
    <w:rsid w:val="009D21BF"/>
    <w:rsid w:val="009D50EF"/>
    <w:rsid w:val="009D6B6C"/>
    <w:rsid w:val="009E491F"/>
    <w:rsid w:val="009F1321"/>
    <w:rsid w:val="009F2266"/>
    <w:rsid w:val="00A00055"/>
    <w:rsid w:val="00A003AE"/>
    <w:rsid w:val="00A07A60"/>
    <w:rsid w:val="00A54FEC"/>
    <w:rsid w:val="00A65AC6"/>
    <w:rsid w:val="00A759E6"/>
    <w:rsid w:val="00A76794"/>
    <w:rsid w:val="00AA57E9"/>
    <w:rsid w:val="00AA6D39"/>
    <w:rsid w:val="00AB49CD"/>
    <w:rsid w:val="00AB4AA8"/>
    <w:rsid w:val="00AB55FF"/>
    <w:rsid w:val="00AE2FE1"/>
    <w:rsid w:val="00AE7C5F"/>
    <w:rsid w:val="00AF4C3F"/>
    <w:rsid w:val="00AF5786"/>
    <w:rsid w:val="00B013FE"/>
    <w:rsid w:val="00B03892"/>
    <w:rsid w:val="00B04814"/>
    <w:rsid w:val="00B11A94"/>
    <w:rsid w:val="00B12CD9"/>
    <w:rsid w:val="00B146F0"/>
    <w:rsid w:val="00B20105"/>
    <w:rsid w:val="00B30BB1"/>
    <w:rsid w:val="00B30F7C"/>
    <w:rsid w:val="00B33806"/>
    <w:rsid w:val="00B34CAB"/>
    <w:rsid w:val="00B509B5"/>
    <w:rsid w:val="00B868F8"/>
    <w:rsid w:val="00B86BD1"/>
    <w:rsid w:val="00B91A50"/>
    <w:rsid w:val="00B97E9A"/>
    <w:rsid w:val="00BC22CD"/>
    <w:rsid w:val="00BD35E5"/>
    <w:rsid w:val="00BD6F10"/>
    <w:rsid w:val="00C01A6F"/>
    <w:rsid w:val="00C02879"/>
    <w:rsid w:val="00C1035B"/>
    <w:rsid w:val="00C12A1B"/>
    <w:rsid w:val="00C24C62"/>
    <w:rsid w:val="00C3557E"/>
    <w:rsid w:val="00C40443"/>
    <w:rsid w:val="00C45396"/>
    <w:rsid w:val="00C759D1"/>
    <w:rsid w:val="00C83301"/>
    <w:rsid w:val="00C91688"/>
    <w:rsid w:val="00CA2D15"/>
    <w:rsid w:val="00CB44BC"/>
    <w:rsid w:val="00CB566A"/>
    <w:rsid w:val="00CC0789"/>
    <w:rsid w:val="00CD2364"/>
    <w:rsid w:val="00CF1503"/>
    <w:rsid w:val="00D3354F"/>
    <w:rsid w:val="00D41BF8"/>
    <w:rsid w:val="00D469AB"/>
    <w:rsid w:val="00D553B9"/>
    <w:rsid w:val="00D64A87"/>
    <w:rsid w:val="00D65ADD"/>
    <w:rsid w:val="00D67DED"/>
    <w:rsid w:val="00D70177"/>
    <w:rsid w:val="00D737B9"/>
    <w:rsid w:val="00D8217E"/>
    <w:rsid w:val="00DA3EA2"/>
    <w:rsid w:val="00DA40F5"/>
    <w:rsid w:val="00DA5485"/>
    <w:rsid w:val="00DA7106"/>
    <w:rsid w:val="00DA7EBC"/>
    <w:rsid w:val="00DC2D0E"/>
    <w:rsid w:val="00DC70D7"/>
    <w:rsid w:val="00DF2845"/>
    <w:rsid w:val="00DF594E"/>
    <w:rsid w:val="00E13972"/>
    <w:rsid w:val="00E154AC"/>
    <w:rsid w:val="00E2779A"/>
    <w:rsid w:val="00E315D8"/>
    <w:rsid w:val="00E344AA"/>
    <w:rsid w:val="00E37999"/>
    <w:rsid w:val="00E56605"/>
    <w:rsid w:val="00E60304"/>
    <w:rsid w:val="00E60C12"/>
    <w:rsid w:val="00E82410"/>
    <w:rsid w:val="00EA4200"/>
    <w:rsid w:val="00EA61B6"/>
    <w:rsid w:val="00EC07A0"/>
    <w:rsid w:val="00EC7590"/>
    <w:rsid w:val="00EC7C3C"/>
    <w:rsid w:val="00ED2027"/>
    <w:rsid w:val="00ED3568"/>
    <w:rsid w:val="00EE1077"/>
    <w:rsid w:val="00EE77FE"/>
    <w:rsid w:val="00EF40F5"/>
    <w:rsid w:val="00EF7F71"/>
    <w:rsid w:val="00F0083C"/>
    <w:rsid w:val="00F031D5"/>
    <w:rsid w:val="00F038BC"/>
    <w:rsid w:val="00F044AF"/>
    <w:rsid w:val="00F05856"/>
    <w:rsid w:val="00F24B77"/>
    <w:rsid w:val="00F24E5E"/>
    <w:rsid w:val="00F31A8E"/>
    <w:rsid w:val="00F31AB0"/>
    <w:rsid w:val="00F4533A"/>
    <w:rsid w:val="00F52C76"/>
    <w:rsid w:val="00F73BA3"/>
    <w:rsid w:val="00F75C43"/>
    <w:rsid w:val="00F92E48"/>
    <w:rsid w:val="00FB5D50"/>
    <w:rsid w:val="00FC376C"/>
    <w:rsid w:val="00FC73F6"/>
    <w:rsid w:val="00FD6A49"/>
    <w:rsid w:val="00FE115D"/>
    <w:rsid w:val="00FF235B"/>
    <w:rsid w:val="1BB16BCB"/>
    <w:rsid w:val="63B3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9C7E7C9-FB2F-4CEC-A2A1-05E996D3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Century" w:eastAsia="ＭＳ ゴシック" w:hAnsi="Century" w:cs="Times New Roman"/>
      <w:bCs/>
      <w:iCs/>
      <w:sz w:val="24"/>
      <w:szCs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563C1" w:themeColor="hyperlink"/>
      <w:u w:val="single"/>
    </w:rPr>
  </w:style>
  <w:style w:type="table" w:styleId="ac">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4">
    <w:name w:val="本文 (文字)"/>
    <w:basedOn w:val="a0"/>
    <w:link w:val="a3"/>
    <w:rPr>
      <w:rFonts w:ascii="Century" w:eastAsia="ＭＳ ゴシック" w:hAnsi="Century" w:cs="Times New Roman"/>
      <w:bCs/>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dgs@pref.tottor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519</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10</cp:revision>
  <cp:lastPrinted>2022-08-23T08:45:00Z</cp:lastPrinted>
  <dcterms:created xsi:type="dcterms:W3CDTF">2022-03-23T04:47:00Z</dcterms:created>
  <dcterms:modified xsi:type="dcterms:W3CDTF">2022-08-24T06:32:00Z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