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CE61" w14:textId="77777777" w:rsidR="00E51762" w:rsidRPr="000E1040" w:rsidRDefault="00E51762" w:rsidP="00B71B60">
      <w:pPr>
        <w:overflowPunct w:val="0"/>
        <w:jc w:val="center"/>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○○まつり露店等出店に係る規約（モデル規約）</w:t>
      </w:r>
    </w:p>
    <w:p w14:paraId="125F2899"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p>
    <w:p w14:paraId="67A52263"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（目的）</w:t>
      </w:r>
    </w:p>
    <w:p w14:paraId="452521A2"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第１条　この規約は、鳥取県暴力団排除条例（平成</w:t>
      </w:r>
      <w:r w:rsidRPr="000E1040">
        <w:rPr>
          <w:rFonts w:ascii="ＭＳ 明朝" w:eastAsia="ＭＳ 明朝" w:hAnsi="ＭＳ 明朝" w:cs="ＭＳ 明朝"/>
          <w:color w:val="000000"/>
          <w:kern w:val="0"/>
          <w:szCs w:val="21"/>
        </w:rPr>
        <w:t>23</w:t>
      </w:r>
      <w:r w:rsidRPr="000E1040">
        <w:rPr>
          <w:rFonts w:ascii="ＭＳ 明朝" w:eastAsia="ＭＳ 明朝" w:hAnsi="ＭＳ 明朝" w:cs="ＭＳ 明朝" w:hint="eastAsia"/>
          <w:color w:val="000000"/>
          <w:kern w:val="0"/>
          <w:szCs w:val="21"/>
        </w:rPr>
        <w:t>年鳥取県条例第３号）に基づき、暴力団排除を推進するとともに、露店、屋台その他これらに類する店（以下「露店等」という。）の営業者の自由公正な経済活動と秩序ある営業行為を促進し、もって社会環境の維持及び参加者、来場者の安全を確保することにより○○まつりの健全な運営を図ることを目的として、必要な事項を定めるものとする。</w:t>
      </w:r>
    </w:p>
    <w:p w14:paraId="3C880C62"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p>
    <w:p w14:paraId="4A4FDED9"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（露店等の出店申込）</w:t>
      </w:r>
    </w:p>
    <w:p w14:paraId="7524FD1A" w14:textId="11176A4C" w:rsidR="00E51762" w:rsidRDefault="00E51762" w:rsidP="00E51762">
      <w:pPr>
        <w:overflowPunct w:val="0"/>
        <w:ind w:left="212" w:hanging="212"/>
        <w:textAlignment w:val="baseline"/>
        <w:rPr>
          <w:rFonts w:ascii="ＭＳ 明朝" w:eastAsia="ＭＳ 明朝" w:hAnsi="ＭＳ 明朝" w:cs="ＭＳ 明朝"/>
          <w:color w:val="000000"/>
          <w:kern w:val="0"/>
          <w:szCs w:val="21"/>
        </w:rPr>
      </w:pPr>
      <w:r w:rsidRPr="000E1040">
        <w:rPr>
          <w:rFonts w:ascii="ＭＳ 明朝" w:eastAsia="ＭＳ 明朝" w:hAnsi="ＭＳ 明朝" w:cs="ＭＳ 明朝" w:hint="eastAsia"/>
          <w:color w:val="000000"/>
          <w:kern w:val="0"/>
          <w:szCs w:val="21"/>
        </w:rPr>
        <w:t>第２条　○○まつりに露店等を出店しようとする者（以下「出店者」という。）は、○○まつり実行委員会（以下「実行委員会」という。）が定める</w:t>
      </w:r>
      <w:r w:rsidR="000C5493">
        <w:rPr>
          <w:rFonts w:ascii="ＭＳ 明朝" w:eastAsia="ＭＳ 明朝" w:hAnsi="ＭＳ 明朝" w:cs="ＭＳ 明朝" w:hint="eastAsia"/>
          <w:color w:val="000000"/>
          <w:kern w:val="0"/>
          <w:szCs w:val="21"/>
        </w:rPr>
        <w:t>日までに</w:t>
      </w:r>
      <w:r w:rsidRPr="000E1040">
        <w:rPr>
          <w:rFonts w:ascii="ＭＳ 明朝" w:eastAsia="ＭＳ 明朝" w:hAnsi="ＭＳ 明朝" w:cs="ＭＳ 明朝" w:hint="eastAsia"/>
          <w:color w:val="000000"/>
          <w:kern w:val="0"/>
          <w:szCs w:val="21"/>
        </w:rPr>
        <w:t>、出店申込書</w:t>
      </w:r>
      <w:r w:rsidR="009F6668">
        <w:rPr>
          <w:rFonts w:ascii="ＭＳ 明朝" w:eastAsia="ＭＳ 明朝" w:hAnsi="ＭＳ 明朝" w:cs="ＭＳ 明朝" w:hint="eastAsia"/>
          <w:color w:val="000000"/>
          <w:kern w:val="0"/>
          <w:szCs w:val="21"/>
        </w:rPr>
        <w:t>（様式第１号）</w:t>
      </w:r>
      <w:r w:rsidRPr="000E1040">
        <w:rPr>
          <w:rFonts w:ascii="ＭＳ 明朝" w:eastAsia="ＭＳ 明朝" w:hAnsi="ＭＳ 明朝" w:cs="ＭＳ 明朝" w:hint="eastAsia"/>
          <w:color w:val="000000"/>
          <w:kern w:val="0"/>
          <w:szCs w:val="21"/>
        </w:rPr>
        <w:t>、表明・確約に関する同意書</w:t>
      </w:r>
      <w:r w:rsidR="009F6668">
        <w:rPr>
          <w:rFonts w:ascii="ＭＳ 明朝" w:eastAsia="ＭＳ 明朝" w:hAnsi="ＭＳ 明朝" w:cs="ＭＳ 明朝" w:hint="eastAsia"/>
          <w:color w:val="000000"/>
          <w:kern w:val="0"/>
          <w:szCs w:val="21"/>
        </w:rPr>
        <w:t>（様式第２号）</w:t>
      </w:r>
      <w:r w:rsidRPr="000E1040">
        <w:rPr>
          <w:rFonts w:ascii="ＭＳ 明朝" w:eastAsia="ＭＳ 明朝" w:hAnsi="ＭＳ 明朝" w:cs="ＭＳ 明朝" w:hint="eastAsia"/>
          <w:color w:val="000000"/>
          <w:kern w:val="0"/>
          <w:szCs w:val="21"/>
        </w:rPr>
        <w:t>を</w:t>
      </w:r>
      <w:r w:rsidR="000C5493">
        <w:rPr>
          <w:rFonts w:ascii="ＭＳ 明朝" w:eastAsia="ＭＳ 明朝" w:hAnsi="ＭＳ 明朝" w:cs="ＭＳ 明朝" w:hint="eastAsia"/>
          <w:color w:val="000000"/>
          <w:kern w:val="0"/>
          <w:szCs w:val="21"/>
        </w:rPr>
        <w:t>実行委員会に</w:t>
      </w:r>
      <w:r w:rsidRPr="000E1040">
        <w:rPr>
          <w:rFonts w:ascii="ＭＳ 明朝" w:eastAsia="ＭＳ 明朝" w:hAnsi="ＭＳ 明朝" w:cs="ＭＳ 明朝" w:hint="eastAsia"/>
          <w:color w:val="000000"/>
          <w:kern w:val="0"/>
          <w:szCs w:val="21"/>
        </w:rPr>
        <w:t>提出し、確認を受けなければならない。</w:t>
      </w:r>
    </w:p>
    <w:p w14:paraId="4A55A5BF" w14:textId="3925970B" w:rsidR="00FC42CF" w:rsidRPr="00141086" w:rsidRDefault="00FC42CF" w:rsidP="00E51762">
      <w:pPr>
        <w:overflowPunct w:val="0"/>
        <w:ind w:left="212" w:hanging="212"/>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color w:val="000000"/>
          <w:kern w:val="0"/>
          <w:szCs w:val="21"/>
        </w:rPr>
        <w:t xml:space="preserve">　</w:t>
      </w:r>
      <w:r w:rsidRPr="00141086">
        <w:rPr>
          <w:rFonts w:ascii="ＭＳ 明朝" w:eastAsia="ＭＳ 明朝" w:hAnsi="ＭＳ 明朝" w:cs="ＭＳ 明朝" w:hint="eastAsia"/>
          <w:kern w:val="0"/>
          <w:szCs w:val="21"/>
        </w:rPr>
        <w:t xml:space="preserve">　なお、表明・確約に関する同意書には、使用人名簿及び使用人の本人確認書類を添付し</w:t>
      </w:r>
      <w:r w:rsidR="004A38EF" w:rsidRPr="00141086">
        <w:rPr>
          <w:rFonts w:ascii="ＭＳ 明朝" w:eastAsia="ＭＳ 明朝" w:hAnsi="ＭＳ 明朝" w:cs="ＭＳ 明朝" w:hint="eastAsia"/>
          <w:kern w:val="0"/>
          <w:szCs w:val="21"/>
        </w:rPr>
        <w:t>なければならない。</w:t>
      </w:r>
    </w:p>
    <w:p w14:paraId="270EB938"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２　実行委員会は、出店者から提出された書類の内容を審査し、適当と認める場合は、出店を許可し、出店許可証を交付するものとする。</w:t>
      </w:r>
    </w:p>
    <w:p w14:paraId="7AE46D09"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p>
    <w:p w14:paraId="2837EE5A"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（出店の拒否）</w:t>
      </w:r>
    </w:p>
    <w:p w14:paraId="04BFC4BF"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第３条　実行委員会は、出店者及び使用人（以下「出店者等」という。）が次の各号のいずれかに該当することが判明した場合、露店等の出店を許可しないものとする。</w:t>
      </w:r>
    </w:p>
    <w:p w14:paraId="4BEB82E4" w14:textId="77777777" w:rsidR="00E51762" w:rsidRPr="000E1040" w:rsidRDefault="00E51762" w:rsidP="00E51762">
      <w:pPr>
        <w:overflowPunct w:val="0"/>
        <w:ind w:left="636" w:hanging="424"/>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1</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暴力団（暴力団員による不当な行為の防止等に関する法律（平成３年法律第</w:t>
      </w:r>
      <w:r w:rsidRPr="000E1040">
        <w:rPr>
          <w:rFonts w:ascii="ＭＳ 明朝" w:eastAsia="ＭＳ 明朝" w:hAnsi="ＭＳ 明朝" w:cs="Times New Roman"/>
          <w:color w:val="000000"/>
          <w:kern w:val="0"/>
          <w:szCs w:val="21"/>
        </w:rPr>
        <w:t>77</w:t>
      </w:r>
      <w:r w:rsidRPr="000E1040">
        <w:rPr>
          <w:rFonts w:ascii="ＭＳ 明朝" w:eastAsia="ＭＳ 明朝" w:hAnsi="ＭＳ 明朝" w:cs="ＭＳ 明朝" w:hint="eastAsia"/>
          <w:color w:val="000000"/>
          <w:kern w:val="0"/>
          <w:szCs w:val="21"/>
        </w:rPr>
        <w:t>号。以下「暴力団対策法」という。）第２条第２号に規定する暴力団をいう。以下同じ。）及び暴力団員（暴力団対策法第２条第６号に規定する暴力団員をいう。以下同じ。）</w:t>
      </w:r>
    </w:p>
    <w:p w14:paraId="250944D0" w14:textId="77777777" w:rsidR="00E51762" w:rsidRPr="000E1040" w:rsidRDefault="00E51762" w:rsidP="00E51762">
      <w:pPr>
        <w:overflowPunct w:val="0"/>
        <w:ind w:left="424"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2</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暴力団の活動又は運営に協力する者</w:t>
      </w:r>
    </w:p>
    <w:p w14:paraId="6FA1AD30" w14:textId="77777777" w:rsidR="00E51762" w:rsidRPr="000E1040" w:rsidRDefault="00E51762" w:rsidP="00E51762">
      <w:pPr>
        <w:overflowPunct w:val="0"/>
        <w:ind w:left="424"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3</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暴力団員と生計を一にする家族及び同居人</w:t>
      </w:r>
    </w:p>
    <w:p w14:paraId="287DEB2C" w14:textId="77777777" w:rsidR="00E51762" w:rsidRPr="000E1040" w:rsidRDefault="00E51762" w:rsidP="00E51762">
      <w:pPr>
        <w:overflowPunct w:val="0"/>
        <w:ind w:left="636" w:hanging="424"/>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4</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暴力団員又は暴力団員が指定した者に対して、名目の</w:t>
      </w:r>
      <w:proofErr w:type="gramStart"/>
      <w:r w:rsidRPr="000E1040">
        <w:rPr>
          <w:rFonts w:ascii="ＭＳ 明朝" w:eastAsia="ＭＳ 明朝" w:hAnsi="ＭＳ 明朝" w:cs="ＭＳ 明朝" w:hint="eastAsia"/>
          <w:color w:val="000000"/>
          <w:kern w:val="0"/>
          <w:szCs w:val="21"/>
        </w:rPr>
        <w:t>い</w:t>
      </w:r>
      <w:proofErr w:type="gramEnd"/>
      <w:r w:rsidRPr="000E1040">
        <w:rPr>
          <w:rFonts w:ascii="ＭＳ 明朝" w:eastAsia="ＭＳ 明朝" w:hAnsi="ＭＳ 明朝" w:cs="ＭＳ 明朝" w:hint="eastAsia"/>
          <w:color w:val="000000"/>
          <w:kern w:val="0"/>
          <w:szCs w:val="21"/>
        </w:rPr>
        <w:t>かんを問わず、金品その他財産上の利益を供与する者</w:t>
      </w:r>
    </w:p>
    <w:p w14:paraId="01B3BDA5" w14:textId="77777777" w:rsidR="00E51762" w:rsidRPr="000E1040" w:rsidRDefault="00E51762" w:rsidP="00E51762">
      <w:pPr>
        <w:overflowPunct w:val="0"/>
        <w:ind w:left="424" w:hanging="424"/>
        <w:textAlignment w:val="baseline"/>
        <w:rPr>
          <w:rFonts w:ascii="ＭＳ 明朝" w:eastAsia="ＭＳ 明朝" w:hAnsi="ＭＳ 明朝" w:cs="Times New Roman"/>
          <w:color w:val="000000"/>
          <w:spacing w:val="2"/>
          <w:kern w:val="0"/>
          <w:szCs w:val="21"/>
        </w:rPr>
      </w:pPr>
    </w:p>
    <w:p w14:paraId="677F216E" w14:textId="77777777" w:rsidR="00E51762" w:rsidRPr="000E1040" w:rsidRDefault="00E51762" w:rsidP="00E51762">
      <w:pPr>
        <w:overflowPunct w:val="0"/>
        <w:ind w:left="424" w:hanging="424"/>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（警察への意見聴取）</w:t>
      </w:r>
    </w:p>
    <w:p w14:paraId="1332658A" w14:textId="2952C75D"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第４条　実行委員会は、出店者等が前条各号に掲げる者か否かについて調査するため、出店申込書、表明・確約に関する同意書等を警察に提出し、意見を</w:t>
      </w:r>
      <w:r w:rsidR="00200DD3">
        <w:rPr>
          <w:rFonts w:ascii="ＭＳ 明朝" w:eastAsia="ＭＳ 明朝" w:hAnsi="ＭＳ 明朝" w:cs="ＭＳ 明朝" w:hint="eastAsia"/>
          <w:color w:val="000000"/>
          <w:kern w:val="0"/>
          <w:szCs w:val="21"/>
        </w:rPr>
        <w:t>聞く</w:t>
      </w:r>
      <w:r w:rsidRPr="000E1040">
        <w:rPr>
          <w:rFonts w:ascii="ＭＳ 明朝" w:eastAsia="ＭＳ 明朝" w:hAnsi="ＭＳ 明朝" w:cs="ＭＳ 明朝" w:hint="eastAsia"/>
          <w:color w:val="000000"/>
          <w:kern w:val="0"/>
          <w:szCs w:val="21"/>
        </w:rPr>
        <w:t>ことができる。</w:t>
      </w:r>
    </w:p>
    <w:p w14:paraId="0F6E0AD2"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0BA1C9CC"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（出店場所の指定）</w:t>
      </w:r>
    </w:p>
    <w:p w14:paraId="58C750BA"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第５条　出店場所の指定は、実行委員会の定める方法で公平に行うものとする。</w:t>
      </w:r>
    </w:p>
    <w:p w14:paraId="7170E38E"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12D6C5AF"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（名義貸し等の禁止）</w:t>
      </w:r>
    </w:p>
    <w:p w14:paraId="546A913B" w14:textId="01AA50B1" w:rsidR="00E51762" w:rsidRDefault="00E51762" w:rsidP="00E51762">
      <w:pPr>
        <w:overflowPunct w:val="0"/>
        <w:ind w:left="212" w:hanging="212"/>
        <w:textAlignment w:val="baseline"/>
        <w:rPr>
          <w:rFonts w:ascii="ＭＳ 明朝" w:eastAsia="ＭＳ 明朝" w:hAnsi="ＭＳ 明朝" w:cs="ＭＳ 明朝"/>
          <w:color w:val="000000"/>
          <w:kern w:val="0"/>
          <w:szCs w:val="21"/>
        </w:rPr>
      </w:pPr>
      <w:r w:rsidRPr="000E1040">
        <w:rPr>
          <w:rFonts w:ascii="ＭＳ 明朝" w:eastAsia="ＭＳ 明朝" w:hAnsi="ＭＳ 明朝" w:cs="ＭＳ 明朝" w:hint="eastAsia"/>
          <w:color w:val="000000"/>
          <w:kern w:val="0"/>
          <w:szCs w:val="21"/>
        </w:rPr>
        <w:t>第６条　出店許可証は、出店者本人に対する許可であり、名義貸し、出店許可証の転貸借等についてはこれを禁止する。違反者については、許可を取り消すとともに、以後の出店も認めないものとする。</w:t>
      </w:r>
    </w:p>
    <w:p w14:paraId="4F9E0217"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lastRenderedPageBreak/>
        <w:t>（出店許可証の掲示等）</w:t>
      </w:r>
    </w:p>
    <w:p w14:paraId="7BC30DC2" w14:textId="593A97C6"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第７条　露店等の出店許可を受けた者は、実行委員会が発行した出店許可証を店舗の外部から</w:t>
      </w:r>
      <w:r w:rsidR="00EE0988">
        <w:rPr>
          <w:rFonts w:ascii="ＭＳ 明朝" w:eastAsia="ＭＳ 明朝" w:hAnsi="ＭＳ 明朝" w:cs="ＭＳ 明朝" w:hint="eastAsia"/>
          <w:color w:val="000000"/>
          <w:kern w:val="0"/>
          <w:szCs w:val="21"/>
        </w:rPr>
        <w:t>よく</w:t>
      </w:r>
      <w:r w:rsidR="00200DD3">
        <w:rPr>
          <w:rFonts w:ascii="ＭＳ 明朝" w:eastAsia="ＭＳ 明朝" w:hAnsi="ＭＳ 明朝" w:cs="ＭＳ 明朝" w:hint="eastAsia"/>
          <w:color w:val="000000"/>
          <w:kern w:val="0"/>
          <w:szCs w:val="21"/>
        </w:rPr>
        <w:t>見え</w:t>
      </w:r>
      <w:r w:rsidR="00EE0988">
        <w:rPr>
          <w:rFonts w:ascii="ＭＳ 明朝" w:eastAsia="ＭＳ 明朝" w:hAnsi="ＭＳ 明朝" w:cs="ＭＳ 明朝" w:hint="eastAsia"/>
          <w:color w:val="000000"/>
          <w:kern w:val="0"/>
          <w:szCs w:val="21"/>
        </w:rPr>
        <w:t>る</w:t>
      </w:r>
      <w:r w:rsidRPr="000E1040">
        <w:rPr>
          <w:rFonts w:ascii="ＭＳ 明朝" w:eastAsia="ＭＳ 明朝" w:hAnsi="ＭＳ 明朝" w:cs="ＭＳ 明朝" w:hint="eastAsia"/>
          <w:color w:val="000000"/>
          <w:kern w:val="0"/>
          <w:szCs w:val="21"/>
        </w:rPr>
        <w:t>場所に掲示して営業しなければならない。</w:t>
      </w:r>
    </w:p>
    <w:p w14:paraId="04F3D0C7"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また、露店等の営業に従事する者は、身分を証明するものを携帯しなければならない。</w:t>
      </w:r>
    </w:p>
    <w:p w14:paraId="189D1B2B"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5E27EEED"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（出店許可の取消し）</w:t>
      </w:r>
    </w:p>
    <w:p w14:paraId="3D05DDAE"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第８条　実行委員会は、第２条第２項の規定により出店を許可した露店等について、次の各号にいずれかに該当する場合は、何らの催告も要することなく、出店を取り消すことができる。</w:t>
      </w:r>
    </w:p>
    <w:p w14:paraId="25161F0D"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1</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出店者等が、第３条各号の規程に該当すると判明した場合</w:t>
      </w:r>
    </w:p>
    <w:p w14:paraId="5CB1EA19"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2</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出店許可を受けた者が、虚偽の申請により出店許可を受けたことが判明した場合</w:t>
      </w:r>
    </w:p>
    <w:p w14:paraId="306E99A6"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3</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出店許可を受けた者と現に出店している者が、異なることが判明した場合</w:t>
      </w:r>
    </w:p>
    <w:p w14:paraId="1E09439B"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4</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出店中に、粗暴な行為、卑猥な言動その他客に迷惑をかける行為を行った場合</w:t>
      </w:r>
    </w:p>
    <w:p w14:paraId="64736407"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5</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半裸体、入れ墨をのぞかせる等の粗野な服装や態度を取った場合</w:t>
      </w:r>
    </w:p>
    <w:p w14:paraId="39D14EC3"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Times New Roman"/>
          <w:color w:val="000000"/>
          <w:kern w:val="0"/>
          <w:szCs w:val="21"/>
        </w:rPr>
        <w:t xml:space="preserve"> </w:t>
      </w:r>
      <w:r w:rsidRPr="000E1040">
        <w:rPr>
          <w:rFonts w:ascii="ＭＳ 明朝" w:eastAsia="ＭＳ 明朝" w:hAnsi="ＭＳ 明朝" w:cs="ＭＳ 明朝" w:hint="eastAsia"/>
          <w:color w:val="000000"/>
          <w:kern w:val="0"/>
          <w:szCs w:val="21"/>
        </w:rPr>
        <w:t xml:space="preserve">　</w:t>
      </w:r>
      <w:r w:rsidRPr="000E1040">
        <w:rPr>
          <w:rFonts w:ascii="ＭＳ 明朝" w:eastAsia="ＭＳ 明朝" w:hAnsi="ＭＳ 明朝" w:cs="ＭＳ 明朝"/>
          <w:color w:val="000000"/>
          <w:kern w:val="0"/>
          <w:szCs w:val="21"/>
        </w:rPr>
        <w:t>(</w:t>
      </w:r>
      <w:r w:rsidRPr="000E1040">
        <w:rPr>
          <w:rFonts w:ascii="ＭＳ 明朝" w:eastAsia="ＭＳ 明朝" w:hAnsi="ＭＳ 明朝" w:cs="Times New Roman"/>
          <w:color w:val="000000"/>
          <w:kern w:val="0"/>
          <w:szCs w:val="21"/>
        </w:rPr>
        <w:t>6</w:t>
      </w:r>
      <w:r w:rsidRPr="000E1040">
        <w:rPr>
          <w:rFonts w:ascii="ＭＳ 明朝" w:eastAsia="ＭＳ 明朝" w:hAnsi="ＭＳ 明朝" w:cs="ＭＳ 明朝"/>
          <w:color w:val="000000"/>
          <w:kern w:val="0"/>
          <w:szCs w:val="21"/>
        </w:rPr>
        <w:t>)</w:t>
      </w:r>
      <w:r w:rsidRPr="000E1040">
        <w:rPr>
          <w:rFonts w:ascii="ＭＳ 明朝" w:eastAsia="ＭＳ 明朝" w:hAnsi="ＭＳ 明朝" w:cs="ＭＳ 明朝" w:hint="eastAsia"/>
          <w:color w:val="000000"/>
          <w:kern w:val="0"/>
          <w:szCs w:val="21"/>
        </w:rPr>
        <w:t xml:space="preserve">　実行委員会等大会関係者の指示に従わなかった場合</w:t>
      </w:r>
    </w:p>
    <w:p w14:paraId="2DC77019"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57244014" w14:textId="0BFDD954"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（露店等の使用人</w:t>
      </w:r>
      <w:r w:rsidR="00BE24BB">
        <w:rPr>
          <w:rFonts w:ascii="ＭＳ 明朝" w:eastAsia="ＭＳ 明朝" w:hAnsi="ＭＳ 明朝" w:cs="ＭＳ 明朝" w:hint="eastAsia"/>
          <w:color w:val="000000"/>
          <w:kern w:val="0"/>
          <w:szCs w:val="21"/>
        </w:rPr>
        <w:t>変更</w:t>
      </w:r>
      <w:r w:rsidRPr="000E1040">
        <w:rPr>
          <w:rFonts w:ascii="ＭＳ 明朝" w:eastAsia="ＭＳ 明朝" w:hAnsi="ＭＳ 明朝" w:cs="ＭＳ 明朝" w:hint="eastAsia"/>
          <w:color w:val="000000"/>
          <w:kern w:val="0"/>
          <w:szCs w:val="21"/>
        </w:rPr>
        <w:t>の届出）</w:t>
      </w:r>
    </w:p>
    <w:p w14:paraId="24BB26AB"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第９条　露店等の出店許可を受けた者が、やむを得ず事前に申請した者以外の使用人を営業に従事させる時は、当該使用人の住所、氏名、生年月日等を実行委員会に届け出なければならない。</w:t>
      </w:r>
    </w:p>
    <w:p w14:paraId="3AC73B13"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08321049"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（撤去等の措置）</w:t>
      </w:r>
    </w:p>
    <w:p w14:paraId="03A785D5"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w:t>
      </w:r>
      <w:r w:rsidRPr="000E1040">
        <w:rPr>
          <w:rFonts w:ascii="ＭＳ 明朝" w:eastAsia="ＭＳ 明朝" w:hAnsi="ＭＳ 明朝" w:cs="ＭＳ 明朝"/>
          <w:color w:val="000000"/>
          <w:kern w:val="0"/>
          <w:szCs w:val="21"/>
        </w:rPr>
        <w:t>10</w:t>
      </w:r>
      <w:r w:rsidRPr="000E1040">
        <w:rPr>
          <w:rFonts w:ascii="ＭＳ 明朝" w:eastAsia="ＭＳ 明朝" w:hAnsi="ＭＳ 明朝" w:cs="ＭＳ 明朝" w:hint="eastAsia"/>
          <w:color w:val="000000"/>
          <w:kern w:val="0"/>
          <w:szCs w:val="21"/>
        </w:rPr>
        <w:t>条　実行委員会は、当規約に違反する出店者に対しては、違反状態を是正するため、撤去等の必要な措置を執らせることができるものとし、出店者に損害が生じても実行委員会は何らこれを賠償ないし保証することは要せず、これにかかる諸費用は出店者が負担するとともに、撤去により実行委員会に損害が生じたときは、出店者が損害を賠償するものとする。</w:t>
      </w:r>
    </w:p>
    <w:p w14:paraId="4CC5F087"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p>
    <w:p w14:paraId="60A95511"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（その他）</w:t>
      </w:r>
    </w:p>
    <w:p w14:paraId="5B3147D6" w14:textId="77777777" w:rsidR="00E51762" w:rsidRPr="000E1040" w:rsidRDefault="00E51762" w:rsidP="00E51762">
      <w:pPr>
        <w:overflowPunct w:val="0"/>
        <w:ind w:left="212" w:hanging="212"/>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第</w:t>
      </w:r>
      <w:r w:rsidRPr="000E1040">
        <w:rPr>
          <w:rFonts w:ascii="ＭＳ 明朝" w:eastAsia="ＭＳ 明朝" w:hAnsi="ＭＳ 明朝" w:cs="ＭＳ 明朝"/>
          <w:color w:val="000000"/>
          <w:kern w:val="0"/>
          <w:szCs w:val="21"/>
        </w:rPr>
        <w:t>11</w:t>
      </w:r>
      <w:r w:rsidRPr="000E1040">
        <w:rPr>
          <w:rFonts w:ascii="ＭＳ 明朝" w:eastAsia="ＭＳ 明朝" w:hAnsi="ＭＳ 明朝" w:cs="ＭＳ 明朝" w:hint="eastAsia"/>
          <w:color w:val="000000"/>
          <w:kern w:val="0"/>
          <w:szCs w:val="21"/>
        </w:rPr>
        <w:t>条　この規程に定めのない事項については、その都度、実行委員会が協議の上決定するものとする。</w:t>
      </w:r>
    </w:p>
    <w:p w14:paraId="0C9DD4B5" w14:textId="77777777" w:rsidR="00E51762" w:rsidRPr="000E1040" w:rsidRDefault="00E51762" w:rsidP="00E51762">
      <w:pPr>
        <w:overflowPunct w:val="0"/>
        <w:ind w:left="424" w:hanging="424"/>
        <w:textAlignment w:val="baseline"/>
        <w:rPr>
          <w:rFonts w:ascii="ＭＳ 明朝" w:eastAsia="ＭＳ 明朝" w:hAnsi="ＭＳ 明朝" w:cs="Times New Roman"/>
          <w:color w:val="000000"/>
          <w:spacing w:val="2"/>
          <w:kern w:val="0"/>
          <w:szCs w:val="21"/>
        </w:rPr>
      </w:pPr>
    </w:p>
    <w:p w14:paraId="1DF5CFD0" w14:textId="77777777" w:rsidR="00E51762" w:rsidRPr="000E1040" w:rsidRDefault="00E51762" w:rsidP="00E51762">
      <w:pPr>
        <w:overflowPunct w:val="0"/>
        <w:textAlignment w:val="baseline"/>
        <w:rPr>
          <w:rFonts w:ascii="ＭＳ 明朝" w:eastAsia="ＭＳ 明朝" w:hAnsi="ＭＳ 明朝" w:cs="Times New Roman"/>
          <w:color w:val="000000"/>
          <w:spacing w:val="2"/>
          <w:kern w:val="0"/>
          <w:szCs w:val="21"/>
        </w:rPr>
      </w:pPr>
      <w:r w:rsidRPr="000E1040">
        <w:rPr>
          <w:rFonts w:ascii="ＭＳ 明朝" w:eastAsia="ＭＳ 明朝" w:hAnsi="ＭＳ 明朝" w:cs="ＭＳ 明朝" w:hint="eastAsia"/>
          <w:color w:val="000000"/>
          <w:kern w:val="0"/>
          <w:szCs w:val="21"/>
        </w:rPr>
        <w:t>附則</w:t>
      </w:r>
    </w:p>
    <w:p w14:paraId="522CDD2E" w14:textId="7A3230E8" w:rsidR="00136B21" w:rsidRPr="000E1040" w:rsidRDefault="00E51762" w:rsidP="00E51762">
      <w:pPr>
        <w:rPr>
          <w:rFonts w:ascii="ＭＳ 明朝" w:eastAsia="ＭＳ 明朝" w:hAnsi="ＭＳ 明朝"/>
        </w:rPr>
      </w:pPr>
      <w:r w:rsidRPr="000E1040">
        <w:rPr>
          <w:rFonts w:ascii="ＭＳ 明朝" w:eastAsia="ＭＳ 明朝" w:hAnsi="ＭＳ 明朝" w:cs="ＭＳ 明朝" w:hint="eastAsia"/>
          <w:color w:val="000000"/>
          <w:kern w:val="0"/>
          <w:szCs w:val="21"/>
        </w:rPr>
        <w:t>本規約は、令和○年○月○日から施行する。</w:t>
      </w:r>
    </w:p>
    <w:sectPr w:rsidR="00136B21" w:rsidRPr="000E1040" w:rsidSect="001140F2">
      <w:pgSz w:w="11906" w:h="16838" w:code="9"/>
      <w:pgMar w:top="1418" w:right="1701" w:bottom="1418" w:left="1701" w:header="720" w:footer="720" w:gutter="0"/>
      <w:pgNumType w:start="1"/>
      <w:cols w:space="720"/>
      <w:noEndnote/>
      <w:docGrid w:type="linesAndChars" w:linePitch="341"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3"/>
    <w:rsid w:val="000C5493"/>
    <w:rsid w:val="000E1040"/>
    <w:rsid w:val="001140F2"/>
    <w:rsid w:val="00135E6F"/>
    <w:rsid w:val="00136B21"/>
    <w:rsid w:val="00141086"/>
    <w:rsid w:val="00184703"/>
    <w:rsid w:val="00200DD3"/>
    <w:rsid w:val="004A38EF"/>
    <w:rsid w:val="00534620"/>
    <w:rsid w:val="0094793C"/>
    <w:rsid w:val="009F6668"/>
    <w:rsid w:val="00A07EC2"/>
    <w:rsid w:val="00A22A26"/>
    <w:rsid w:val="00B70DFE"/>
    <w:rsid w:val="00B71B60"/>
    <w:rsid w:val="00BE24BB"/>
    <w:rsid w:val="00D20FE0"/>
    <w:rsid w:val="00DE6218"/>
    <w:rsid w:val="00E51762"/>
    <w:rsid w:val="00EB69B3"/>
    <w:rsid w:val="00EE0988"/>
    <w:rsid w:val="00FC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88C6F"/>
  <w15:chartTrackingRefBased/>
  <w15:docId w15:val="{140CE987-AF57-475C-BA7D-E55FCA3C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章二</dc:creator>
  <cp:keywords/>
  <dc:description/>
  <cp:lastModifiedBy>組織犯罪対策課</cp:lastModifiedBy>
  <cp:revision>10</cp:revision>
  <cp:lastPrinted>2024-12-19T04:12:00Z</cp:lastPrinted>
  <dcterms:created xsi:type="dcterms:W3CDTF">2024-12-02T04:30:00Z</dcterms:created>
  <dcterms:modified xsi:type="dcterms:W3CDTF">2024-12-26T02:09:00Z</dcterms:modified>
</cp:coreProperties>
</file>